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D1A3" w14:textId="0E23A7D9" w:rsidR="00A73BC6" w:rsidRPr="00D1618C" w:rsidRDefault="00C40DAE" w:rsidP="00C40DAE">
      <w:pPr>
        <w:pStyle w:val="Standard12pt"/>
        <w:ind w:left="7200"/>
        <w:jc w:val="both"/>
        <w:rPr>
          <w:lang w:val="en-US"/>
        </w:rPr>
      </w:pPr>
      <w:r>
        <w:rPr>
          <w:lang w:val="en-US"/>
        </w:rPr>
        <w:t xml:space="preserve">       </w:t>
      </w:r>
      <w:r w:rsidR="00100ECC">
        <w:rPr>
          <w:lang w:val="en-US"/>
        </w:rPr>
        <w:t>2015</w:t>
      </w:r>
      <w:r w:rsidR="00707F7B" w:rsidRPr="00D1618C">
        <w:rPr>
          <w:lang w:val="en-US"/>
        </w:rPr>
        <w:t>/</w:t>
      </w:r>
      <w:r w:rsidR="00100ECC">
        <w:rPr>
          <w:lang w:val="en-US"/>
        </w:rPr>
        <w:t>06</w:t>
      </w:r>
      <w:r w:rsidR="00707F7B" w:rsidRPr="00D1618C">
        <w:rPr>
          <w:lang w:val="en-US"/>
        </w:rPr>
        <w:t>/</w:t>
      </w:r>
      <w:r w:rsidR="00100ECC">
        <w:rPr>
          <w:lang w:val="en-US"/>
        </w:rPr>
        <w:t>17</w:t>
      </w:r>
    </w:p>
    <w:p w14:paraId="5EBA0273" w14:textId="77777777" w:rsidR="00A73BC6" w:rsidRPr="00D1618C" w:rsidRDefault="00A73BC6" w:rsidP="0039348C">
      <w:pPr>
        <w:pStyle w:val="Standard12pt"/>
        <w:jc w:val="both"/>
        <w:rPr>
          <w:lang w:val="en-US"/>
        </w:rPr>
      </w:pPr>
    </w:p>
    <w:p w14:paraId="20FCE460" w14:textId="77777777" w:rsidR="00A73BC6" w:rsidRPr="00D1618C" w:rsidRDefault="00A73BC6" w:rsidP="0039348C">
      <w:pPr>
        <w:pStyle w:val="Standard12pt"/>
        <w:jc w:val="both"/>
        <w:rPr>
          <w:lang w:val="en-US"/>
        </w:rPr>
      </w:pPr>
    </w:p>
    <w:p w14:paraId="161D81DB" w14:textId="32AAC174" w:rsidR="00ED0DDA" w:rsidRPr="009033D8" w:rsidRDefault="00201BE1" w:rsidP="00536C38">
      <w:pPr>
        <w:pStyle w:val="NormalWeb"/>
        <w:spacing w:before="0" w:beforeAutospacing="0" w:after="0" w:afterAutospacing="0"/>
        <w:jc w:val="both"/>
        <w:rPr>
          <w:b/>
          <w:bCs/>
          <w:lang w:val="en-US" w:bidi="th-TH"/>
        </w:rPr>
      </w:pPr>
      <w:r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 xml:space="preserve">เฮงเค็ล </w:t>
      </w:r>
      <w:r w:rsidR="00400CED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พัฒนายุทธศาสตร์</w:t>
      </w:r>
      <w:r w:rsidR="00536C38"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การ</w:t>
      </w:r>
      <w:r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เป็น</w:t>
      </w:r>
      <w:r w:rsidR="00C40DAE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“</w:t>
      </w:r>
      <w:r w:rsidR="00C40DAE" w:rsidRPr="00401D5A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ผู้นำด้าน</w:t>
      </w:r>
      <w:r w:rsidRPr="00401D5A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การ</w:t>
      </w:r>
      <w:r w:rsidR="00C40DAE" w:rsidRPr="00401D5A">
        <w:rPr>
          <w:rFonts w:ascii="Arial Unicode MS" w:eastAsia="Arial Unicode MS" w:hAnsi="Arial Unicode MS" w:cs="Arial Unicode MS" w:hint="cs"/>
          <w:b/>
          <w:bCs/>
          <w:cs/>
          <w:lang w:bidi="th-TH"/>
        </w:rPr>
        <w:t xml:space="preserve">นำเสนอโซลูชั่น” </w:t>
      </w:r>
      <w:r w:rsidR="00C40DAE"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ในภูมิภาคเอเชียตะวันออกเฉียงใต้</w:t>
      </w:r>
      <w:r w:rsidR="00C40DAE">
        <w:rPr>
          <w:rFonts w:ascii="Arial Unicode MS" w:eastAsia="Arial Unicode MS" w:hAnsi="Arial Unicode MS" w:cs="Arial Unicode MS" w:hint="cs"/>
          <w:b/>
          <w:bCs/>
          <w:cs/>
          <w:lang w:bidi="th-TH"/>
        </w:rPr>
        <w:t xml:space="preserve"> </w:t>
      </w:r>
      <w:r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ด้วยการเปิดศูนย์</w:t>
      </w:r>
      <w:r w:rsidR="00C40DAE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ฝึกอบรม</w:t>
      </w:r>
      <w:r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ให้</w:t>
      </w:r>
      <w:r w:rsidR="00C40DAE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ความรู้และให้</w:t>
      </w:r>
      <w:r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บริการ</w:t>
      </w:r>
      <w:r w:rsidR="00536C38"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 xml:space="preserve">บำรุงรักษา ซ่อมแซม </w:t>
      </w:r>
      <w:r w:rsidR="00D93E93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อุปกรณ์</w:t>
      </w:r>
      <w:r w:rsidR="00C40DAE">
        <w:rPr>
          <w:rFonts w:ascii="Arial Unicode MS" w:eastAsia="Arial Unicode MS" w:hAnsi="Arial Unicode MS" w:cs="Arial Unicode MS" w:hint="cs"/>
          <w:b/>
          <w:bCs/>
          <w:cs/>
          <w:lang w:bidi="th-TH"/>
        </w:rPr>
        <w:t>เครื่องจักรในงานอุตสาหกรรม</w:t>
      </w:r>
      <w:r w:rsidR="00536C38"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 xml:space="preserve"> หรือ</w:t>
      </w:r>
      <w:r w:rsidRPr="009033D8">
        <w:rPr>
          <w:rFonts w:ascii="Arial Unicode MS" w:eastAsia="Arial Unicode MS" w:hAnsi="Arial Unicode MS" w:cs="Arial Unicode MS" w:hint="cs"/>
          <w:b/>
          <w:bCs/>
          <w:cs/>
          <w:lang w:bidi="th-TH"/>
        </w:rPr>
        <w:t xml:space="preserve"> </w:t>
      </w:r>
      <w:r w:rsidRPr="009033D8">
        <w:rPr>
          <w:rFonts w:ascii="Arial Unicode MS" w:eastAsia="Arial Unicode MS" w:hAnsi="Arial Unicode MS" w:cs="Arial Unicode MS"/>
          <w:b/>
          <w:bCs/>
          <w:lang w:val="en-US" w:bidi="th-TH"/>
        </w:rPr>
        <w:t xml:space="preserve">MRO </w:t>
      </w:r>
      <w:r w:rsidR="001F714A">
        <w:rPr>
          <w:rFonts w:ascii="Arial Unicode MS" w:eastAsia="Arial Unicode MS" w:hAnsi="Arial Unicode MS" w:cs="Arial Unicode MS"/>
          <w:b/>
          <w:bCs/>
          <w:lang w:val="en-US" w:bidi="th-TH"/>
        </w:rPr>
        <w:t xml:space="preserve">Training and </w:t>
      </w:r>
      <w:r w:rsidRPr="009033D8">
        <w:rPr>
          <w:rFonts w:ascii="Arial Unicode MS" w:eastAsia="Arial Unicode MS" w:hAnsi="Arial Unicode MS" w:cs="Arial Unicode MS"/>
          <w:b/>
          <w:bCs/>
          <w:lang w:val="en-US" w:bidi="th-TH"/>
        </w:rPr>
        <w:t xml:space="preserve">Application Center </w:t>
      </w:r>
      <w:r w:rsidR="00536C38" w:rsidRPr="009033D8">
        <w:rPr>
          <w:rFonts w:ascii="Arial Unicode MS" w:eastAsia="Arial Unicode MS" w:hAnsi="Arial Unicode MS" w:cs="Arial Unicode MS" w:hint="cs"/>
          <w:b/>
          <w:bCs/>
          <w:cs/>
          <w:lang w:val="en-US" w:bidi="th-TH"/>
        </w:rPr>
        <w:t xml:space="preserve"> </w:t>
      </w:r>
    </w:p>
    <w:p w14:paraId="41008DFE" w14:textId="77777777" w:rsidR="00516E0A" w:rsidRDefault="00516E0A" w:rsidP="0039348C">
      <w:pPr>
        <w:pStyle w:val="Standard12pt"/>
        <w:jc w:val="both"/>
        <w:rPr>
          <w:lang w:bidi="th-TH"/>
        </w:rPr>
      </w:pPr>
    </w:p>
    <w:p w14:paraId="7B16EB5E" w14:textId="1188AD83" w:rsidR="00201BE1" w:rsidRDefault="00201BE1" w:rsidP="0033308B">
      <w:pPr>
        <w:pStyle w:val="Standard12pt"/>
        <w:jc w:val="thaiDistribute"/>
        <w:rPr>
          <w:rFonts w:ascii="Arial Unicode MS" w:eastAsia="Arial Unicode MS" w:hAnsi="Arial Unicode MS" w:cs="Arial Unicode MS"/>
          <w:lang w:bidi="th-TH"/>
        </w:rPr>
      </w:pPr>
      <w:r>
        <w:rPr>
          <w:rFonts w:ascii="Arial Unicode MS" w:eastAsia="Arial Unicode MS" w:hAnsi="Arial Unicode MS" w:cs="Arial Unicode MS" w:hint="cs"/>
          <w:cs/>
          <w:lang w:bidi="th-TH"/>
        </w:rPr>
        <w:t>เฮงเค็ล แสดงให้เห็นถึงความมุ่งมั่นในการเป็นผู้นำด้านการนำเสนอโซลูชั่น โดยการเปิด</w:t>
      </w:r>
      <w:r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ศูนย์</w:t>
      </w:r>
      <w:r w:rsidR="00C40DAE"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ฝึกอบรมให้ความรู้และ</w:t>
      </w:r>
      <w:r w:rsidR="00400CED"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 xml:space="preserve">ให้บริการบำรุงรักษา ซ่อมแซม </w:t>
      </w:r>
      <w:r w:rsidR="00C40DAE"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อุปกรณ์และเครื่องจักรในงานอุตสาหกรรม</w:t>
      </w:r>
      <w:r w:rsidR="00CC468C"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ขึ้นเป็น</w:t>
      </w:r>
      <w:r w:rsidR="00C40DAE"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แห่งแรก</w:t>
      </w:r>
      <w:r w:rsidR="00CC468C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ประจำภูมิภาค</w:t>
      </w:r>
      <w:r w:rsidR="00CC468C" w:rsidRPr="00D93E93">
        <w:rPr>
          <w:rFonts w:ascii="Arial Unicode MS" w:eastAsia="Arial Unicode MS" w:hAnsi="Arial Unicode MS" w:cs="Arial Unicode MS" w:hint="cs"/>
          <w:b/>
          <w:bCs/>
          <w:i/>
          <w:iCs/>
          <w:cs/>
          <w:lang w:bidi="th-TH"/>
        </w:rPr>
        <w:t>เอเชียตะวันออกเฉียงใต้ในประเทศไทย</w:t>
      </w:r>
      <w:r w:rsidR="00CC468C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D93E93">
        <w:rPr>
          <w:rFonts w:ascii="Arial Unicode MS" w:eastAsia="Arial Unicode MS" w:hAnsi="Arial Unicode MS" w:cs="Arial Unicode MS"/>
          <w:lang w:bidi="th-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-TH"/>
        </w:rPr>
        <w:t>ศูนย์แห่งนี้ถูกออกแบบมา</w:t>
      </w:r>
      <w:r w:rsidR="005F0585">
        <w:rPr>
          <w:rFonts w:ascii="Arial Unicode MS" w:eastAsia="Arial Unicode MS" w:hAnsi="Arial Unicode MS" w:cs="Arial Unicode MS" w:hint="cs"/>
          <w:cs/>
          <w:lang w:bidi="th-TH"/>
        </w:rPr>
        <w:t>เพื่อ</w:t>
      </w:r>
      <w:r>
        <w:rPr>
          <w:rFonts w:ascii="Arial Unicode MS" w:eastAsia="Arial Unicode MS" w:hAnsi="Arial Unicode MS" w:cs="Arial Unicode MS" w:hint="cs"/>
          <w:cs/>
          <w:lang w:bidi="th-TH"/>
        </w:rPr>
        <w:t>ให้บริการแก่ลู</w:t>
      </w:r>
      <w:r w:rsidR="005F0585">
        <w:rPr>
          <w:rFonts w:ascii="Arial Unicode MS" w:eastAsia="Arial Unicode MS" w:hAnsi="Arial Unicode MS" w:cs="Arial Unicode MS" w:hint="cs"/>
          <w:cs/>
          <w:lang w:bidi="th-TH"/>
        </w:rPr>
        <w:t>กค้าในกลุ่มอุตสาหกรรมหนัก โดย</w:t>
      </w:r>
      <w:r w:rsidR="00536C38">
        <w:rPr>
          <w:rFonts w:ascii="Arial Unicode MS" w:eastAsia="Arial Unicode MS" w:hAnsi="Arial Unicode MS" w:cs="Arial Unicode MS" w:hint="cs"/>
          <w:cs/>
          <w:lang w:bidi="th-TH"/>
        </w:rPr>
        <w:t>ให้</w:t>
      </w:r>
      <w:r w:rsidR="005F0585">
        <w:rPr>
          <w:rFonts w:ascii="Arial Unicode MS" w:eastAsia="Arial Unicode MS" w:hAnsi="Arial Unicode MS" w:cs="Arial Unicode MS" w:hint="cs"/>
          <w:cs/>
          <w:lang w:bidi="th-TH"/>
        </w:rPr>
        <w:t>บริการฝึกอบรม</w:t>
      </w:r>
      <w:r w:rsidR="0033308B">
        <w:rPr>
          <w:rFonts w:ascii="Arial Unicode MS" w:eastAsia="Arial Unicode MS" w:hAnsi="Arial Unicode MS" w:cs="Arial Unicode MS" w:hint="cs"/>
          <w:cs/>
          <w:lang w:bidi="th-TH"/>
        </w:rPr>
        <w:t>ทาง</w:t>
      </w:r>
      <w:r w:rsidR="00CC468C">
        <w:rPr>
          <w:rFonts w:ascii="Arial Unicode MS" w:eastAsia="Arial Unicode MS" w:hAnsi="Arial Unicode MS" w:cs="Arial Unicode MS" w:hint="cs"/>
          <w:cs/>
          <w:lang w:bidi="th-TH"/>
        </w:rPr>
        <w:t>ด้านเทคโนโลยีวิศวกรรมพื้นผิว และการใช้ผลิตภัณฑ์ เพื่อการซ่อมสร้าง เคลือบผิวปกป้องการกัดกร่อนจากสารเคมี</w:t>
      </w:r>
      <w:r w:rsidR="00053AA2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CC468C">
        <w:rPr>
          <w:rFonts w:ascii="Arial Unicode MS" w:eastAsia="Arial Unicode MS" w:hAnsi="Arial Unicode MS" w:cs="Arial Unicode MS" w:hint="cs"/>
          <w:cs/>
          <w:lang w:bidi="th-TH"/>
        </w:rPr>
        <w:t xml:space="preserve"> และการผุผังของพื้นผิวโลหะจากสนิม อีกทั้งยัง</w:t>
      </w:r>
      <w:r w:rsidR="005F0585">
        <w:rPr>
          <w:rFonts w:ascii="Arial Unicode MS" w:eastAsia="Arial Unicode MS" w:hAnsi="Arial Unicode MS" w:cs="Arial Unicode MS" w:hint="cs"/>
          <w:cs/>
          <w:lang w:bidi="th-TH"/>
        </w:rPr>
        <w:t>เป็นศูนย์บริการแบบครบวงจร (</w:t>
      </w:r>
      <w:r w:rsidR="005F0585">
        <w:rPr>
          <w:rFonts w:ascii="Arial Unicode MS" w:eastAsia="Arial Unicode MS" w:hAnsi="Arial Unicode MS" w:cs="Arial Unicode MS"/>
          <w:lang w:val="en-US" w:bidi="th-TH"/>
        </w:rPr>
        <w:t>one-stop shop</w:t>
      </w:r>
      <w:r w:rsidR="0006731A">
        <w:rPr>
          <w:rFonts w:ascii="Arial Unicode MS" w:eastAsia="Arial Unicode MS" w:hAnsi="Arial Unicode MS" w:cs="Arial Unicode MS" w:hint="cs"/>
          <w:cs/>
          <w:lang w:val="en-US" w:bidi="th-TH"/>
        </w:rPr>
        <w:t>) ใน</w:t>
      </w:r>
      <w:r w:rsidR="00CC468C">
        <w:rPr>
          <w:rFonts w:ascii="Arial Unicode MS" w:eastAsia="Arial Unicode MS" w:hAnsi="Arial Unicode MS" w:cs="Arial Unicode MS" w:hint="cs"/>
          <w:cs/>
          <w:lang w:val="en-US" w:bidi="th-TH"/>
        </w:rPr>
        <w:t>การให้บริการซ่อมบำรุง</w:t>
      </w:r>
      <w:r w:rsidR="0006731A">
        <w:rPr>
          <w:rFonts w:ascii="Arial Unicode MS" w:eastAsia="Arial Unicode MS" w:hAnsi="Arial Unicode MS" w:cs="Arial Unicode MS" w:hint="cs"/>
          <w:cs/>
          <w:lang w:val="en-US" w:bidi="th-TH"/>
        </w:rPr>
        <w:t>โดยใช้การเคลือบผิวด้วยวัสดุคอมโพสิต ซึ่งเป็นส่วนหนึ่งของเทคโนโลยี</w:t>
      </w:r>
      <w:r w:rsidR="009512F1">
        <w:rPr>
          <w:rFonts w:ascii="Arial Unicode MS" w:eastAsia="Arial Unicode MS" w:hAnsi="Arial Unicode MS" w:cs="Arial Unicode MS" w:hint="cs"/>
          <w:cs/>
          <w:lang w:val="en-US" w:bidi="th-TH"/>
        </w:rPr>
        <w:t>วิศวกรรมพื้นผิว</w:t>
      </w:r>
      <w:r w:rsidR="005F0585">
        <w:rPr>
          <w:rFonts w:ascii="Arial Unicode MS" w:eastAsia="Arial Unicode MS" w:hAnsi="Arial Unicode MS" w:cs="Arial Unicode MS" w:hint="cs"/>
          <w:cs/>
          <w:lang w:val="en-US" w:bidi="th-TH"/>
        </w:rPr>
        <w:t>ภายใต้</w:t>
      </w:r>
      <w:r w:rsidR="009512F1">
        <w:rPr>
          <w:rFonts w:ascii="Arial Unicode MS" w:eastAsia="Arial Unicode MS" w:hAnsi="Arial Unicode MS" w:cs="Arial Unicode MS" w:hint="cs"/>
          <w:cs/>
          <w:lang w:val="en-US" w:bidi="th-TH"/>
        </w:rPr>
        <w:t>นวัตกรรมและผลิตภัณฑ์จาก</w:t>
      </w:r>
      <w:r w:rsidR="005F0585">
        <w:rPr>
          <w:rFonts w:ascii="Arial Unicode MS" w:eastAsia="Arial Unicode MS" w:hAnsi="Arial Unicode MS" w:cs="Arial Unicode MS" w:hint="cs"/>
          <w:cs/>
          <w:lang w:val="en-US" w:bidi="th-TH"/>
        </w:rPr>
        <w:t>แบรนด์ล็อกไทท์ (</w:t>
      </w:r>
      <w:r w:rsidR="005F0585" w:rsidRPr="00C12495">
        <w:t>Loctite</w:t>
      </w:r>
      <w:r w:rsidR="005F0585" w:rsidRPr="00C12495">
        <w:rPr>
          <w:vertAlign w:val="superscript"/>
        </w:rPr>
        <w:t>®</w:t>
      </w:r>
      <w:r w:rsidR="005F0585">
        <w:rPr>
          <w:rFonts w:ascii="Arial Unicode MS" w:eastAsia="Arial Unicode MS" w:hAnsi="Arial Unicode MS" w:cs="Arial Unicode MS"/>
          <w:lang w:val="en-US" w:bidi="th-TH"/>
        </w:rPr>
        <w:t xml:space="preserve">) </w:t>
      </w:r>
      <w:r w:rsidR="003774C2">
        <w:rPr>
          <w:rFonts w:ascii="Arial Unicode MS" w:eastAsia="Arial Unicode MS" w:hAnsi="Arial Unicode MS" w:cs="Arial Unicode MS" w:hint="cs"/>
          <w:cs/>
          <w:lang w:val="en-US" w:bidi="th-TH"/>
        </w:rPr>
        <w:t>นอก</w:t>
      </w:r>
      <w:r w:rsidR="005F0585">
        <w:rPr>
          <w:rFonts w:ascii="Arial Unicode MS" w:eastAsia="Arial Unicode MS" w:hAnsi="Arial Unicode MS" w:cs="Arial Unicode MS" w:hint="cs"/>
          <w:cs/>
          <w:lang w:val="en-US" w:bidi="th-TH"/>
        </w:rPr>
        <w:t>จากการให้บริการด้านเทคโนโลยีการเคลือบพื้นผิวแล้ว เฮง</w:t>
      </w:r>
      <w:r w:rsidR="005F0585" w:rsidRPr="00401D5A">
        <w:rPr>
          <w:rFonts w:ascii="Arial Unicode MS" w:eastAsia="Arial Unicode MS" w:hAnsi="Arial Unicode MS" w:cs="Arial Unicode MS" w:hint="cs"/>
          <w:cs/>
          <w:lang w:val="en-US" w:bidi="th-TH"/>
        </w:rPr>
        <w:t>เค็ล</w:t>
      </w:r>
      <w:r w:rsidR="00400CED" w:rsidRPr="00401D5A">
        <w:rPr>
          <w:rFonts w:ascii="Arial Unicode MS" w:eastAsia="Arial Unicode MS" w:hAnsi="Arial Unicode MS" w:cs="Arial Unicode MS" w:hint="cs"/>
          <w:cs/>
          <w:lang w:val="en-US" w:bidi="th-TH"/>
        </w:rPr>
        <w:t xml:space="preserve"> ได้ก้าวล้ำไปข้างหน้าสู่</w:t>
      </w:r>
      <w:r w:rsidR="005F0585" w:rsidRPr="00401D5A">
        <w:rPr>
          <w:rFonts w:ascii="Arial Unicode MS" w:eastAsia="Arial Unicode MS" w:hAnsi="Arial Unicode MS" w:cs="Arial Unicode MS" w:hint="cs"/>
          <w:cs/>
          <w:lang w:val="en-US" w:bidi="th-TH"/>
        </w:rPr>
        <w:t>การ</w:t>
      </w:r>
      <w:r w:rsidR="00400CED" w:rsidRPr="00401D5A">
        <w:rPr>
          <w:rFonts w:ascii="Arial Unicode MS" w:eastAsia="Arial Unicode MS" w:hAnsi="Arial Unicode MS" w:cs="Arial Unicode MS" w:hint="cs"/>
          <w:cs/>
          <w:lang w:val="en-US" w:bidi="th-TH"/>
        </w:rPr>
        <w:t>นำเสนอ</w:t>
      </w:r>
      <w:r w:rsidRPr="00401D5A">
        <w:rPr>
          <w:rFonts w:ascii="Arial Unicode MS" w:eastAsia="Arial Unicode MS" w:hAnsi="Arial Unicode MS" w:cs="Arial Unicode MS" w:hint="cs"/>
          <w:cs/>
          <w:lang w:bidi="th-TH"/>
        </w:rPr>
        <w:t>โซลูชั่น</w:t>
      </w:r>
      <w:r w:rsidR="00053AA2" w:rsidRPr="00401D5A">
        <w:rPr>
          <w:rFonts w:ascii="Arial Unicode MS" w:eastAsia="Arial Unicode MS" w:hAnsi="Arial Unicode MS" w:cs="Arial Unicode MS" w:hint="cs"/>
          <w:cs/>
          <w:lang w:bidi="th-TH"/>
        </w:rPr>
        <w:t xml:space="preserve"> โดยการ</w:t>
      </w:r>
      <w:r w:rsidR="005F0585" w:rsidRPr="00401D5A">
        <w:rPr>
          <w:rFonts w:ascii="Arial Unicode MS" w:eastAsia="Arial Unicode MS" w:hAnsi="Arial Unicode MS" w:cs="Arial Unicode MS" w:hint="cs"/>
          <w:cs/>
          <w:lang w:bidi="th-TH"/>
        </w:rPr>
        <w:t>ผสมผสาน</w:t>
      </w:r>
      <w:r w:rsidR="00053AA2" w:rsidRPr="00401D5A">
        <w:rPr>
          <w:rFonts w:ascii="Arial Unicode MS" w:eastAsia="Arial Unicode MS" w:hAnsi="Arial Unicode MS" w:cs="Arial Unicode MS" w:hint="cs"/>
          <w:cs/>
          <w:lang w:bidi="th-TH"/>
        </w:rPr>
        <w:t>เทคโนโลยีหลากหลายรูปแบบ</w:t>
      </w:r>
      <w:r w:rsidR="005F0585" w:rsidRPr="00401D5A">
        <w:rPr>
          <w:rFonts w:ascii="Arial Unicode MS" w:eastAsia="Arial Unicode MS" w:hAnsi="Arial Unicode MS" w:cs="Arial Unicode MS" w:hint="cs"/>
          <w:cs/>
          <w:lang w:bidi="th-TH"/>
        </w:rPr>
        <w:t>เข้าด้วยกัน</w:t>
      </w:r>
      <w:r w:rsidR="00053AA2" w:rsidRPr="00401D5A">
        <w:rPr>
          <w:rFonts w:ascii="Arial Unicode MS" w:eastAsia="Arial Unicode MS" w:hAnsi="Arial Unicode MS" w:cs="Arial Unicode MS" w:hint="cs"/>
          <w:cs/>
          <w:lang w:bidi="th-TH"/>
        </w:rPr>
        <w:t>อย่าง</w:t>
      </w:r>
      <w:r w:rsidR="008F311C" w:rsidRPr="00401D5A">
        <w:rPr>
          <w:rFonts w:ascii="Arial Unicode MS" w:eastAsia="Arial Unicode MS" w:hAnsi="Arial Unicode MS" w:cs="Arial Unicode MS" w:hint="cs"/>
          <w:cs/>
          <w:lang w:bidi="th-TH"/>
        </w:rPr>
        <w:t>สมบูรณ์</w:t>
      </w:r>
      <w:r w:rsidR="008572C3" w:rsidRPr="00401D5A">
        <w:rPr>
          <w:rFonts w:ascii="Arial Unicode MS" w:eastAsia="Arial Unicode MS" w:hAnsi="Arial Unicode MS" w:cs="Arial Unicode MS" w:hint="cs"/>
          <w:cs/>
          <w:lang w:bidi="th-TH"/>
        </w:rPr>
        <w:t xml:space="preserve"> อาทิ กาววิศกรรม ซีลแลนท์ และเคมีภัณฑ์เพื่อการเตรียม</w:t>
      </w:r>
      <w:r w:rsidR="0038316D">
        <w:rPr>
          <w:rFonts w:ascii="Arial Unicode MS" w:eastAsia="Arial Unicode MS" w:hAnsi="Arial Unicode MS" w:cs="Arial Unicode MS" w:hint="cs"/>
          <w:cs/>
          <w:lang w:bidi="th-TH"/>
        </w:rPr>
        <w:t>พื้นผิว</w:t>
      </w:r>
      <w:r w:rsidR="008572C3" w:rsidRPr="00401D5A">
        <w:rPr>
          <w:rFonts w:ascii="Arial Unicode MS" w:eastAsia="Arial Unicode MS" w:hAnsi="Arial Unicode MS" w:cs="Arial Unicode MS" w:hint="cs"/>
          <w:cs/>
          <w:lang w:bidi="th-TH"/>
        </w:rPr>
        <w:t xml:space="preserve"> เป็นต้น</w:t>
      </w:r>
      <w:r w:rsidR="00053AA2" w:rsidRPr="00401D5A">
        <w:rPr>
          <w:rFonts w:ascii="Arial Unicode MS" w:eastAsia="Arial Unicode MS" w:hAnsi="Arial Unicode MS" w:cs="Arial Unicode MS" w:hint="cs"/>
          <w:cs/>
          <w:lang w:bidi="th-TH"/>
        </w:rPr>
        <w:t xml:space="preserve"> เพื่อรองรับการ</w:t>
      </w:r>
      <w:r w:rsidR="00536C38" w:rsidRPr="00401D5A">
        <w:rPr>
          <w:rFonts w:ascii="Arial Unicode MS" w:eastAsia="Arial Unicode MS" w:hAnsi="Arial Unicode MS" w:cs="Arial Unicode MS" w:hint="cs"/>
          <w:cs/>
          <w:lang w:bidi="th-TH"/>
        </w:rPr>
        <w:t>บริการ</w:t>
      </w:r>
      <w:r w:rsidR="008F311C" w:rsidRPr="00401D5A">
        <w:rPr>
          <w:rFonts w:ascii="Arial Unicode MS" w:eastAsia="Arial Unicode MS" w:hAnsi="Arial Unicode MS" w:cs="Arial Unicode MS" w:hint="cs"/>
          <w:cs/>
          <w:lang w:bidi="th-TH"/>
        </w:rPr>
        <w:t>งานซ่อมแซม</w:t>
      </w:r>
      <w:r w:rsidR="00536C38" w:rsidRPr="00401D5A">
        <w:rPr>
          <w:rFonts w:ascii="Arial Unicode MS" w:eastAsia="Arial Unicode MS" w:hAnsi="Arial Unicode MS" w:cs="Arial Unicode MS" w:hint="cs"/>
          <w:cs/>
          <w:lang w:bidi="th-TH"/>
        </w:rPr>
        <w:t>แอพพลิเคชั่น</w:t>
      </w:r>
      <w:r w:rsidR="008572C3" w:rsidRPr="00401D5A">
        <w:rPr>
          <w:rFonts w:ascii="Arial Unicode MS" w:eastAsia="Arial Unicode MS" w:hAnsi="Arial Unicode MS" w:cs="Arial Unicode MS" w:hint="cs"/>
          <w:cs/>
          <w:lang w:bidi="th-TH"/>
        </w:rPr>
        <w:t xml:space="preserve">ต่างๆ </w:t>
      </w:r>
      <w:r w:rsidR="008F311C" w:rsidRPr="00401D5A">
        <w:rPr>
          <w:rFonts w:ascii="Arial Unicode MS" w:eastAsia="Arial Unicode MS" w:hAnsi="Arial Unicode MS" w:cs="Arial Unicode MS" w:hint="cs"/>
          <w:cs/>
          <w:lang w:bidi="th-TH"/>
        </w:rPr>
        <w:t>รวมถึงงานซ่อมบำรุงทั่วไป</w:t>
      </w:r>
      <w:r w:rsidR="00536C38" w:rsidRPr="00401D5A">
        <w:rPr>
          <w:rFonts w:ascii="Arial Unicode MS" w:eastAsia="Arial Unicode MS" w:hAnsi="Arial Unicode MS" w:cs="Arial Unicode MS" w:hint="cs"/>
          <w:cs/>
          <w:lang w:bidi="th-TH"/>
        </w:rPr>
        <w:t>ให้กับลูกค้า</w:t>
      </w:r>
      <w:r w:rsidR="008F311C" w:rsidRPr="00401D5A">
        <w:rPr>
          <w:rFonts w:ascii="Arial Unicode MS" w:eastAsia="Arial Unicode MS" w:hAnsi="Arial Unicode MS" w:cs="Arial Unicode MS" w:hint="cs"/>
          <w:cs/>
          <w:lang w:bidi="th-TH"/>
        </w:rPr>
        <w:t>ภาคอุตสาหกรรม</w:t>
      </w:r>
      <w:r w:rsidR="00536C38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</w:p>
    <w:p w14:paraId="7C357AF7" w14:textId="584AAB0F" w:rsidR="00B93D25" w:rsidRPr="00201BE1" w:rsidRDefault="00B93D25" w:rsidP="0039348C">
      <w:pPr>
        <w:pStyle w:val="Standard12pt"/>
        <w:jc w:val="both"/>
        <w:rPr>
          <w:rFonts w:ascii="Arial Unicode MS" w:eastAsia="Arial Unicode MS" w:hAnsi="Arial Unicode MS" w:cs="Arial Unicode MS"/>
          <w:cs/>
          <w:lang w:bidi="th-TH"/>
        </w:rPr>
      </w:pPr>
    </w:p>
    <w:p w14:paraId="08577138" w14:textId="53A6D291" w:rsidR="003C01B3" w:rsidRDefault="009131AD" w:rsidP="0039348C">
      <w:pPr>
        <w:pStyle w:val="Standard12pt"/>
        <w:jc w:val="both"/>
        <w:rPr>
          <w:rFonts w:ascii="Arial Unicode MS" w:eastAsia="Arial Unicode MS" w:hAnsi="Arial Unicode MS" w:cs="Arial Unicode MS"/>
          <w:lang w:val="en-US" w:bidi="th-TH"/>
        </w:rPr>
      </w:pPr>
      <w:r>
        <w:rPr>
          <w:rFonts w:ascii="Arial Unicode MS" w:eastAsia="Arial Unicode MS" w:hAnsi="Arial Unicode MS" w:cs="Arial Unicode MS" w:hint="cs"/>
          <w:cs/>
          <w:lang w:val="en-US" w:bidi="th-TH"/>
        </w:rPr>
        <w:t xml:space="preserve">นายเอริค อีเดลมานน์ </w:t>
      </w:r>
      <w:r w:rsidR="00E91687">
        <w:rPr>
          <w:rFonts w:ascii="Arial Unicode MS" w:eastAsia="Arial Unicode MS" w:hAnsi="Arial Unicode MS" w:cs="Arial Unicode MS" w:hint="cs"/>
          <w:cs/>
          <w:lang w:val="en-US" w:bidi="th-TH"/>
        </w:rPr>
        <w:t>ผู้จัดการธุรกิจ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>เทคโนโลยีกาว</w:t>
      </w:r>
      <w:r w:rsidR="00E91687">
        <w:rPr>
          <w:rFonts w:ascii="Arial Unicode MS" w:eastAsia="Arial Unicode MS" w:hAnsi="Arial Unicode MS" w:cs="Arial Unicode MS" w:hint="cs"/>
          <w:cs/>
          <w:lang w:val="en-US" w:bidi="th-TH"/>
        </w:rPr>
        <w:t xml:space="preserve">เฮงเค็ล ประจำประเทศไทย 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 xml:space="preserve">กล่าวว่า </w:t>
      </w:r>
      <w:r w:rsidR="00825693">
        <w:rPr>
          <w:rFonts w:ascii="Arial Unicode MS" w:eastAsia="Arial Unicode MS" w:hAnsi="Arial Unicode MS" w:cs="Arial Unicode MS" w:hint="cs"/>
          <w:cs/>
          <w:lang w:val="en-US" w:bidi="th-TH"/>
        </w:rPr>
        <w:t>“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>ความร่วมมือระหว่าง เฮงเค็ล กับ บริษัท พรีเมี่ยม อิควิปเม้นท์ แอนด์ เอ็นจิเนียริ่ง จำกัด ผู้เชี่ยว</w:t>
      </w:r>
      <w:r w:rsidR="00400CED">
        <w:rPr>
          <w:rFonts w:ascii="Arial Unicode MS" w:eastAsia="Arial Unicode MS" w:hAnsi="Arial Unicode MS" w:cs="Arial Unicode MS" w:hint="cs"/>
          <w:cs/>
          <w:lang w:val="en-US" w:bidi="th-TH"/>
        </w:rPr>
        <w:t>ชาญ</w:t>
      </w:r>
      <w:r w:rsidR="00632E54">
        <w:rPr>
          <w:rFonts w:ascii="Arial Unicode MS" w:eastAsia="Arial Unicode MS" w:hAnsi="Arial Unicode MS" w:cs="Arial Unicode MS" w:hint="cs"/>
          <w:cs/>
          <w:lang w:val="en-US" w:bidi="th-TH"/>
        </w:rPr>
        <w:t>มืออาชีพ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>ด้านการซ่อมบำรุง</w:t>
      </w:r>
      <w:r w:rsidR="0029760D">
        <w:rPr>
          <w:rFonts w:ascii="Arial Unicode MS" w:eastAsia="Arial Unicode MS" w:hAnsi="Arial Unicode MS" w:cs="Arial Unicode MS" w:hint="cs"/>
          <w:cs/>
          <w:lang w:val="en-US" w:bidi="th-TH"/>
        </w:rPr>
        <w:t>เครื่อง</w:t>
      </w:r>
      <w:r w:rsidR="009B277E">
        <w:rPr>
          <w:rFonts w:ascii="Arial Unicode MS" w:eastAsia="Arial Unicode MS" w:hAnsi="Arial Unicode MS" w:cs="Arial Unicode MS" w:hint="cs"/>
          <w:cs/>
          <w:lang w:val="en-US" w:bidi="th-TH"/>
        </w:rPr>
        <w:t>สูบ</w:t>
      </w:r>
      <w:r w:rsidR="0029760D">
        <w:rPr>
          <w:rFonts w:ascii="Arial Unicode MS" w:eastAsia="Arial Unicode MS" w:hAnsi="Arial Unicode MS" w:cs="Arial Unicode MS" w:hint="cs"/>
          <w:cs/>
          <w:lang w:val="en-US" w:bidi="th-TH"/>
        </w:rPr>
        <w:t>น้ำ</w:t>
      </w:r>
      <w:r w:rsidR="00632E54">
        <w:rPr>
          <w:rFonts w:ascii="Arial Unicode MS" w:eastAsia="Arial Unicode MS" w:hAnsi="Arial Unicode MS" w:cs="Arial Unicode MS" w:hint="cs"/>
          <w:cs/>
          <w:lang w:val="en-US" w:bidi="th-TH"/>
        </w:rPr>
        <w:t xml:space="preserve"> เครื่องอัดอากาศ และอุปกรณ์ประหยัดพลังงานอื่นๆ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 xml:space="preserve"> จะทำให้เราตอบสนองความต้องการของลูกค้าได้ดียิ่งขึ้น โดยเราจะดำเ</w:t>
      </w:r>
      <w:r w:rsidR="00632E54">
        <w:rPr>
          <w:rFonts w:ascii="Arial Unicode MS" w:eastAsia="Arial Unicode MS" w:hAnsi="Arial Unicode MS" w:cs="Arial Unicode MS" w:hint="cs"/>
          <w:cs/>
          <w:lang w:val="en-US" w:bidi="th-TH"/>
        </w:rPr>
        <w:t>นินการผ่านการบำรุงรักษา ซ่อมสร้าง</w:t>
      </w:r>
      <w:r w:rsidR="00FC333F">
        <w:rPr>
          <w:rFonts w:ascii="Arial Unicode MS" w:eastAsia="Arial Unicode MS" w:hAnsi="Arial Unicode MS" w:cs="Arial Unicode MS" w:hint="cs"/>
          <w:cs/>
          <w:lang w:val="en-US" w:bidi="th-TH"/>
        </w:rPr>
        <w:t>พื้นผิวโลหะ</w:t>
      </w:r>
      <w:r w:rsidR="00FC333F" w:rsidRPr="00401D5A">
        <w:rPr>
          <w:rFonts w:ascii="Arial Unicode MS" w:eastAsia="Arial Unicode MS" w:hAnsi="Arial Unicode MS" w:cs="Arial Unicode MS" w:hint="cs"/>
          <w:cs/>
          <w:lang w:val="en-US" w:bidi="th-TH"/>
        </w:rPr>
        <w:t>โดยการใช้</w:t>
      </w:r>
      <w:r w:rsidR="00400CED" w:rsidRPr="00401D5A">
        <w:rPr>
          <w:rFonts w:ascii="Arial Unicode MS" w:eastAsia="Arial Unicode MS" w:hAnsi="Arial Unicode MS" w:cs="Arial Unicode MS" w:hint="cs"/>
          <w:cs/>
          <w:lang w:val="en-US" w:bidi="th-TH"/>
        </w:rPr>
        <w:t>โซลูชั่นของล็อค</w:t>
      </w:r>
      <w:r w:rsidR="00A81378" w:rsidRPr="00401D5A">
        <w:rPr>
          <w:rFonts w:ascii="Arial Unicode MS" w:eastAsia="Arial Unicode MS" w:hAnsi="Arial Unicode MS" w:cs="Arial Unicode MS" w:hint="cs"/>
          <w:cs/>
          <w:lang w:val="en-US" w:bidi="th-TH"/>
        </w:rPr>
        <w:t>ไทท์ในรูปแบบที่เหมาะสม</w:t>
      </w:r>
      <w:r w:rsidR="00A81378">
        <w:rPr>
          <w:rFonts w:ascii="Arial Unicode MS" w:eastAsia="Arial Unicode MS" w:hAnsi="Arial Unicode MS" w:cs="Arial Unicode MS" w:hint="cs"/>
          <w:cs/>
          <w:lang w:val="en-US" w:bidi="th-TH"/>
        </w:rPr>
        <w:t xml:space="preserve"> ศูนย์บริการ </w:t>
      </w:r>
      <w:r w:rsidR="00A81378">
        <w:rPr>
          <w:rFonts w:ascii="Arial Unicode MS" w:eastAsia="Arial Unicode MS" w:hAnsi="Arial Unicode MS" w:cs="Arial Unicode MS"/>
          <w:lang w:val="en-US" w:bidi="th-TH"/>
        </w:rPr>
        <w:t xml:space="preserve">MRO Training and Application Center </w:t>
      </w:r>
      <w:r w:rsidR="00734C6A">
        <w:rPr>
          <w:rFonts w:ascii="Arial Unicode MS" w:eastAsia="Arial Unicode MS" w:hAnsi="Arial Unicode MS" w:cs="Arial Unicode MS" w:hint="cs"/>
          <w:cs/>
          <w:lang w:val="en-US" w:bidi="th-TH"/>
        </w:rPr>
        <w:t>จะมีเครื่องมือที่ช่วยซ่อมแซมและฟื้นฟูพื้นผิวโลหะบนอุปกรณ์และเครื่องจักรที่</w:t>
      </w:r>
      <w:r w:rsidR="00A81378">
        <w:rPr>
          <w:rFonts w:ascii="Arial Unicode MS" w:eastAsia="Arial Unicode MS" w:hAnsi="Arial Unicode MS" w:cs="Arial Unicode MS" w:hint="cs"/>
          <w:cs/>
          <w:lang w:val="en-US" w:bidi="th-TH"/>
        </w:rPr>
        <w:t>ใช้ในอุตสาหกรรมขึ้นมาใหม่</w:t>
      </w:r>
      <w:r w:rsidR="00825693">
        <w:rPr>
          <w:rFonts w:ascii="Arial Unicode MS" w:eastAsia="Arial Unicode MS" w:hAnsi="Arial Unicode MS" w:cs="Arial Unicode MS" w:hint="cs"/>
          <w:cs/>
          <w:lang w:val="en-US" w:bidi="th-TH"/>
        </w:rPr>
        <w:t xml:space="preserve">อย่างครบวงจร รวมถึงเครื่องมือในการทดสอบการประหยัดพลังงาน </w:t>
      </w:r>
      <w:r w:rsidR="00825693">
        <w:rPr>
          <w:rFonts w:ascii="Arial Unicode MS" w:eastAsia="Arial Unicode MS" w:hAnsi="Arial Unicode MS" w:cs="Arial Unicode MS" w:hint="cs"/>
          <w:cs/>
          <w:lang w:val="en-US" w:bidi="th-TH"/>
        </w:rPr>
        <w:lastRenderedPageBreak/>
        <w:t>และลดการใช้ไฟฟ้าของอุปกรณ์หลังผ่านการเคลือบผิวด้วยโซลูชั่นจากล็อคไทท์ พร้อมทั้งบริการ</w:t>
      </w:r>
      <w:r w:rsidR="00A81378">
        <w:rPr>
          <w:rFonts w:ascii="Arial Unicode MS" w:eastAsia="Arial Unicode MS" w:hAnsi="Arial Unicode MS" w:cs="Arial Unicode MS" w:hint="cs"/>
          <w:cs/>
          <w:lang w:val="en-US" w:bidi="th-TH"/>
        </w:rPr>
        <w:t>ให้คำแนะนำโดยวิศวกรผู้เชี่ยวชาญให้กับลูกค้าของเราอีกด้วย</w:t>
      </w:r>
      <w:r w:rsidR="00825693">
        <w:rPr>
          <w:rFonts w:ascii="Arial Unicode MS" w:eastAsia="Arial Unicode MS" w:hAnsi="Arial Unicode MS" w:cs="Arial Unicode MS" w:hint="cs"/>
          <w:cs/>
          <w:lang w:val="en-US" w:bidi="th-TH"/>
        </w:rPr>
        <w:t>”</w:t>
      </w:r>
    </w:p>
    <w:p w14:paraId="1D9F38FA" w14:textId="77777777" w:rsidR="003C01B3" w:rsidRDefault="003C01B3" w:rsidP="0039348C">
      <w:pPr>
        <w:pStyle w:val="Standard12pt"/>
        <w:jc w:val="both"/>
        <w:rPr>
          <w:rFonts w:ascii="Arial Unicode MS" w:eastAsia="Arial Unicode MS" w:hAnsi="Arial Unicode MS" w:cs="Arial Unicode MS"/>
          <w:lang w:val="en-US" w:bidi="th-TH"/>
        </w:rPr>
      </w:pPr>
    </w:p>
    <w:p w14:paraId="74BCE4A6" w14:textId="164C0296" w:rsidR="00EC5389" w:rsidRPr="00EC5389" w:rsidRDefault="00BA2FB8" w:rsidP="00EC5389">
      <w:pPr>
        <w:pStyle w:val="Standard12pt"/>
        <w:jc w:val="thaiDistribute"/>
        <w:rPr>
          <w:rFonts w:ascii="Arial Unicode MS" w:eastAsia="Arial Unicode MS" w:hAnsi="Arial Unicode MS" w:cs="Arial Unicode MS"/>
          <w:cs/>
          <w:lang w:val="en-US" w:bidi="th-TH"/>
        </w:rPr>
      </w:pPr>
      <w:r w:rsidRPr="00520A04">
        <w:rPr>
          <w:rFonts w:ascii="Arial Unicode MS" w:eastAsia="Arial Unicode MS" w:hAnsi="Arial Unicode MS" w:cs="Arial Unicode MS" w:hint="cs"/>
          <w:cs/>
          <w:lang w:bidi="th-TH"/>
        </w:rPr>
        <w:t>“ด้วยเทคโนโลยีในการเคลือบพื้นผิวของล</w:t>
      </w:r>
      <w:r w:rsidR="00400CED" w:rsidRPr="00520A04">
        <w:rPr>
          <w:rFonts w:ascii="Arial Unicode MS" w:eastAsia="Arial Unicode MS" w:hAnsi="Arial Unicode MS" w:cs="Arial Unicode MS" w:hint="cs"/>
          <w:cs/>
          <w:lang w:bidi="th-TH"/>
        </w:rPr>
        <w:t>็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อคไทท์ ลูกค้าสามารถ</w:t>
      </w:r>
      <w:r w:rsidR="00520A04">
        <w:rPr>
          <w:rFonts w:ascii="Arial Unicode MS" w:eastAsia="Arial Unicode MS" w:hAnsi="Arial Unicode MS" w:cs="Arial Unicode MS" w:hint="cs"/>
          <w:cs/>
          <w:lang w:val="en-US" w:bidi="th-TH"/>
        </w:rPr>
        <w:t>ซ่อมแซมและสร้าง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เสริมพื้นผิวโลหะ</w:t>
      </w:r>
      <w:r w:rsidRPr="00520A04">
        <w:rPr>
          <w:rFonts w:ascii="Arial Unicode MS" w:eastAsia="Arial Unicode MS" w:hAnsi="Arial Unicode MS" w:cs="Arial Unicode MS" w:hint="cs"/>
          <w:cs/>
          <w:lang w:bidi="th-TH"/>
        </w:rPr>
        <w:t>ขึ้นมาใหม่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ด้วยวัสดุคอมโพสิต เพื่อเพิ่มประสิทธิภาพและความเชื่อมั่นของ</w:t>
      </w:r>
      <w:r>
        <w:rPr>
          <w:rFonts w:ascii="Arial Unicode MS" w:eastAsia="Arial Unicode MS" w:hAnsi="Arial Unicode MS" w:cs="Arial Unicode MS" w:hint="cs"/>
          <w:cs/>
          <w:lang w:bidi="th-TH"/>
        </w:rPr>
        <w:t>กา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>รใช้งาน</w:t>
      </w:r>
      <w:r w:rsidR="00881057">
        <w:rPr>
          <w:rFonts w:ascii="Arial Unicode MS" w:eastAsia="Arial Unicode MS" w:hAnsi="Arial Unicode MS" w:cs="Arial Unicode MS" w:hint="cs"/>
          <w:cs/>
          <w:lang w:bidi="th-TH"/>
        </w:rPr>
        <w:t>อุปกรณ์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เครื่องจักร</w:t>
      </w:r>
      <w:r w:rsidR="00881057">
        <w:rPr>
          <w:rFonts w:ascii="Arial Unicode MS" w:eastAsia="Arial Unicode MS" w:hAnsi="Arial Unicode MS" w:cs="Arial Unicode MS" w:hint="cs"/>
          <w:cs/>
          <w:lang w:bidi="th-TH"/>
        </w:rPr>
        <w:t>ทั้ง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ใน</w:t>
      </w:r>
      <w:r w:rsidR="00881057">
        <w:rPr>
          <w:rFonts w:ascii="Arial Unicode MS" w:eastAsia="Arial Unicode MS" w:hAnsi="Arial Unicode MS" w:cs="Arial Unicode MS" w:hint="cs"/>
          <w:cs/>
          <w:lang w:bidi="th-TH"/>
        </w:rPr>
        <w:t>โรงงานอุตสาหกรรมหนักหรืออุตสาหกรรมทั่วไป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ช่วยลดต้นทุนในการเปลี่ยนอุปกรณ์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 xml:space="preserve">ใหม่ </w:t>
      </w:r>
      <w:r>
        <w:rPr>
          <w:rFonts w:ascii="Arial Unicode MS" w:eastAsia="Arial Unicode MS" w:hAnsi="Arial Unicode MS" w:cs="Arial Unicode MS" w:hint="cs"/>
          <w:cs/>
          <w:lang w:bidi="th-TH"/>
        </w:rPr>
        <w:t>ลด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การใช้พลังงาน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-TH"/>
        </w:rPr>
        <w:t>และ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>ลดเวลาในการปิด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ไลน์การทำงาน เพื่อซ่อมบำรุงเครื่องจักรและอุปกรณ์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>ได้อี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กด้วย ศูนย์แห่งนี้จะใช้เพื่อแสดงให้ลูกค้าได้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>เห็นถึง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วิธีการช่วยยืดอายุการทำงานของเครื่องจักร/อุปกรณ์โดยเฉลี่ย</w:t>
      </w:r>
      <w:r w:rsidR="00BF215E" w:rsidRPr="00BF215E">
        <w:rPr>
          <w:rFonts w:ascii="Arial Unicode MS" w:eastAsia="Arial Unicode MS" w:hAnsi="Arial Unicode MS" w:cs="Arial Unicode MS"/>
          <w:cs/>
          <w:lang w:bidi="th-TH"/>
        </w:rPr>
        <w:t>ก่อนการเสียหายแต่ละครั้ง</w:t>
      </w:r>
      <w:r w:rsidR="00BF215E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BF215E">
        <w:rPr>
          <w:rFonts w:ascii="Arial Unicode MS" w:eastAsia="Arial Unicode MS" w:hAnsi="Arial Unicode MS" w:cs="Arial Unicode MS"/>
          <w:lang w:bidi="th-TH"/>
        </w:rPr>
        <w:t>(</w:t>
      </w:r>
      <w:r w:rsidR="00BF215E" w:rsidRPr="00BF215E">
        <w:rPr>
          <w:rFonts w:ascii="Arial Unicode MS" w:eastAsia="Arial Unicode MS" w:hAnsi="Arial Unicode MS" w:cs="Arial Unicode MS"/>
          <w:lang w:bidi="th-TH"/>
        </w:rPr>
        <w:t xml:space="preserve">Mean Time Between Failure </w:t>
      </w:r>
      <w:r w:rsidR="00BF215E" w:rsidRPr="00BF215E">
        <w:rPr>
          <w:rFonts w:ascii="Arial Unicode MS" w:eastAsia="Arial Unicode MS" w:hAnsi="Arial Unicode MS" w:cs="Arial Unicode MS" w:hint="cs"/>
          <w:cs/>
          <w:lang w:bidi="th-TH"/>
        </w:rPr>
        <w:t xml:space="preserve">หรือ </w:t>
      </w:r>
      <w:r w:rsidR="00BF215E" w:rsidRPr="00BF215E">
        <w:rPr>
          <w:rFonts w:ascii="Arial Unicode MS" w:eastAsia="Arial Unicode MS" w:hAnsi="Arial Unicode MS" w:cs="Arial Unicode MS"/>
          <w:lang w:bidi="th-TH"/>
        </w:rPr>
        <w:t>MTBF</w:t>
      </w:r>
      <w:r w:rsidR="00BF215E">
        <w:rPr>
          <w:rFonts w:ascii="Arial Unicode MS" w:eastAsia="Arial Unicode MS" w:hAnsi="Arial Unicode MS" w:cs="Arial Unicode MS"/>
          <w:lang w:bidi="th-TH"/>
        </w:rPr>
        <w:t xml:space="preserve">) 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ลด</w:t>
      </w:r>
      <w:r w:rsidR="00BF215E" w:rsidRPr="00BF215E">
        <w:rPr>
          <w:rFonts w:ascii="Arial Unicode MS" w:eastAsia="Arial Unicode MS" w:hAnsi="Arial Unicode MS" w:cs="Arial Unicode MS"/>
          <w:cs/>
          <w:lang w:bidi="th-TH"/>
        </w:rPr>
        <w:t>ระยะเวลา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โดย</w:t>
      </w:r>
      <w:r w:rsidR="00BF215E" w:rsidRPr="00BF215E">
        <w:rPr>
          <w:rFonts w:ascii="Arial Unicode MS" w:eastAsia="Arial Unicode MS" w:hAnsi="Arial Unicode MS" w:cs="Arial Unicode MS"/>
          <w:cs/>
          <w:lang w:bidi="th-TH"/>
        </w:rPr>
        <w:t>เฉลี่ย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 xml:space="preserve">ของอุปกรณ์ </w:t>
      </w:r>
      <w:r w:rsidR="00857179">
        <w:rPr>
          <w:rFonts w:ascii="Arial Unicode MS" w:eastAsia="Arial Unicode MS" w:hAnsi="Arial Unicode MS" w:cs="Arial Unicode MS"/>
          <w:cs/>
          <w:lang w:bidi="th-TH"/>
        </w:rPr>
        <w:t>ตั้งแต่เกิดความ</w:t>
      </w:r>
      <w:r w:rsidR="00BF215E" w:rsidRPr="00BF215E">
        <w:rPr>
          <w:rFonts w:ascii="Arial Unicode MS" w:eastAsia="Arial Unicode MS" w:hAnsi="Arial Unicode MS" w:cs="Arial Unicode MS"/>
          <w:cs/>
          <w:lang w:bidi="th-TH"/>
        </w:rPr>
        <w:t>เสียหายจน</w:t>
      </w:r>
      <w:r w:rsidR="00520A04">
        <w:rPr>
          <w:rFonts w:ascii="Arial Unicode MS" w:eastAsia="Arial Unicode MS" w:hAnsi="Arial Unicode MS" w:cs="Arial Unicode MS" w:hint="cs"/>
          <w:cs/>
          <w:lang w:bidi="th-TH"/>
        </w:rPr>
        <w:t>กลับมา</w:t>
      </w:r>
      <w:r w:rsidR="00BF215E" w:rsidRPr="00BF215E">
        <w:rPr>
          <w:rFonts w:ascii="Arial Unicode MS" w:eastAsia="Arial Unicode MS" w:hAnsi="Arial Unicode MS" w:cs="Arial Unicode MS"/>
          <w:cs/>
          <w:lang w:bidi="th-TH"/>
        </w:rPr>
        <w:t>ใช้งานได้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>ใน</w:t>
      </w:r>
      <w:r w:rsidR="00BF215E" w:rsidRPr="00BF215E">
        <w:rPr>
          <w:rFonts w:ascii="Arial Unicode MS" w:eastAsia="Arial Unicode MS" w:hAnsi="Arial Unicode MS" w:cs="Arial Unicode MS"/>
          <w:cs/>
          <w:lang w:bidi="th-TH"/>
        </w:rPr>
        <w:t>แต่ละครั้ง</w:t>
      </w:r>
      <w:r w:rsidR="00BF215E" w:rsidRPr="00BF215E">
        <w:rPr>
          <w:rFonts w:ascii="Arial Unicode MS" w:eastAsia="Arial Unicode MS" w:hAnsi="Arial Unicode MS" w:cs="Arial Unicode MS"/>
          <w:lang w:bidi="th-TH"/>
        </w:rPr>
        <w:t xml:space="preserve"> </w:t>
      </w:r>
      <w:r w:rsidR="000E4DF5">
        <w:rPr>
          <w:rFonts w:ascii="Arial Unicode MS" w:eastAsia="Arial Unicode MS" w:hAnsi="Arial Unicode MS" w:cs="Arial Unicode MS"/>
          <w:lang w:bidi="th-TH"/>
        </w:rPr>
        <w:t>(</w:t>
      </w:r>
      <w:r w:rsidR="000E4DF5">
        <w:t xml:space="preserve">Mean Time To Repair </w:t>
      </w:r>
      <w:r w:rsidR="000E4DF5" w:rsidRPr="000E4DF5">
        <w:rPr>
          <w:rFonts w:ascii="Arial Unicode MS" w:eastAsia="Arial Unicode MS" w:hAnsi="Arial Unicode MS" w:cs="Arial Unicode MS" w:hint="cs"/>
          <w:cs/>
          <w:lang w:bidi="th-TH"/>
        </w:rPr>
        <w:t xml:space="preserve">หรือ </w:t>
      </w:r>
      <w:r w:rsidR="000E4DF5" w:rsidRPr="00C12495">
        <w:t>MTTR</w:t>
      </w:r>
      <w:r w:rsidR="000E4DF5">
        <w:rPr>
          <w:rFonts w:ascii="Arial Unicode MS" w:eastAsia="Arial Unicode MS" w:hAnsi="Arial Unicode MS" w:cs="Arial Unicode MS"/>
          <w:lang w:bidi="th-TH"/>
        </w:rPr>
        <w:t>)</w:t>
      </w:r>
      <w:r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>และ</w:t>
      </w:r>
      <w:r w:rsidR="001B0564">
        <w:rPr>
          <w:rFonts w:ascii="Arial Unicode MS" w:eastAsia="Arial Unicode MS" w:hAnsi="Arial Unicode MS" w:cs="Arial Unicode MS" w:hint="cs"/>
          <w:cs/>
          <w:lang w:bidi="th-TH"/>
        </w:rPr>
        <w:t>การ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>เพิ่ม</w:t>
      </w:r>
      <w:r w:rsidR="000E4DF5" w:rsidRPr="000E4DF5">
        <w:rPr>
          <w:rFonts w:ascii="Arial Unicode MS" w:eastAsia="Arial Unicode MS" w:hAnsi="Arial Unicode MS" w:cs="Arial Unicode MS"/>
          <w:cs/>
          <w:lang w:bidi="th-TH"/>
        </w:rPr>
        <w:t>ประสิทธิผลโดยรวมของเครื่องจักรอุปกรณ์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 xml:space="preserve"> (</w:t>
      </w:r>
      <w:r w:rsidR="000E4DF5" w:rsidRPr="00C12495">
        <w:t xml:space="preserve">Overall Equipment Effectiveness </w:t>
      </w:r>
      <w:r w:rsidR="000E4DF5" w:rsidRPr="00BF215E">
        <w:rPr>
          <w:rFonts w:ascii="Arial Unicode MS" w:eastAsia="Arial Unicode MS" w:hAnsi="Arial Unicode MS" w:cs="Arial Unicode MS" w:hint="cs"/>
          <w:cs/>
          <w:lang w:bidi="th-TH"/>
        </w:rPr>
        <w:t>หรือ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0E4DF5" w:rsidRPr="00C12495">
        <w:t>OEE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 xml:space="preserve">) 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>ผ่านแอพลิเคชั่น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>หลากหลายรูปแบบ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>ในขณะที่มีการ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>ซ่อม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>บำรุงรักษาอุปกรณ์ต่าง</w:t>
      </w:r>
      <w:r w:rsidR="00EC5389">
        <w:rPr>
          <w:rFonts w:ascii="Arial Unicode MS" w:eastAsia="Arial Unicode MS" w:hAnsi="Arial Unicode MS" w:cs="Arial Unicode MS" w:hint="cs"/>
          <w:cs/>
          <w:lang w:bidi="th-TH"/>
        </w:rPr>
        <w:t xml:space="preserve"> </w:t>
      </w:r>
      <w:r w:rsidR="000E4DF5">
        <w:rPr>
          <w:rFonts w:ascii="Arial Unicode MS" w:eastAsia="Arial Unicode MS" w:hAnsi="Arial Unicode MS" w:cs="Arial Unicode MS" w:hint="cs"/>
          <w:cs/>
          <w:lang w:bidi="th-TH"/>
        </w:rPr>
        <w:t xml:space="preserve">ๆ 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 xml:space="preserve">ภายในโรงงาน นอกจากนั้น </w:t>
      </w:r>
      <w:r w:rsidR="00EC5389">
        <w:rPr>
          <w:rFonts w:ascii="Arial Unicode MS" w:eastAsia="Arial Unicode MS" w:hAnsi="Arial Unicode MS" w:cs="Arial Unicode MS" w:hint="cs"/>
          <w:cs/>
          <w:lang w:bidi="th-TH"/>
        </w:rPr>
        <w:t>ศูนย์แห่งนี้ยัง จะใช้เพื่อฝึกอบรมแก่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>พันธมิตร</w:t>
      </w:r>
      <w:r w:rsidR="00EC5389">
        <w:rPr>
          <w:rFonts w:ascii="Arial Unicode MS" w:eastAsia="Arial Unicode MS" w:hAnsi="Arial Unicode MS" w:cs="Arial Unicode MS" w:hint="cs"/>
          <w:cs/>
          <w:lang w:bidi="th-TH"/>
        </w:rPr>
        <w:t>ที่ให้บริการด้าน</w:t>
      </w:r>
      <w:r w:rsidR="00857179">
        <w:rPr>
          <w:rFonts w:ascii="Arial Unicode MS" w:eastAsia="Arial Unicode MS" w:hAnsi="Arial Unicode MS" w:cs="Arial Unicode MS" w:hint="cs"/>
          <w:cs/>
          <w:lang w:bidi="th-TH"/>
        </w:rPr>
        <w:t>งาน</w:t>
      </w:r>
      <w:r w:rsidR="00EC5389">
        <w:rPr>
          <w:rFonts w:ascii="Arial Unicode MS" w:eastAsia="Arial Unicode MS" w:hAnsi="Arial Unicode MS" w:cs="Arial Unicode MS" w:hint="cs"/>
          <w:cs/>
          <w:lang w:bidi="th-TH"/>
        </w:rPr>
        <w:t>วิศวกรรมอื่นๆ ทั่วทั้งภูมิภาคเอเชียตะวันออกเฉียงใต้”</w:t>
      </w:r>
      <w:r w:rsidR="00400CED">
        <w:rPr>
          <w:rFonts w:ascii="Arial Unicode MS" w:eastAsia="Arial Unicode MS" w:hAnsi="Arial Unicode MS" w:cs="Arial Unicode MS" w:hint="cs"/>
          <w:cs/>
          <w:lang w:bidi="th-TH"/>
        </w:rPr>
        <w:t xml:space="preserve"> นายจอ</w:t>
      </w:r>
      <w:r w:rsidR="00EC5389">
        <w:rPr>
          <w:rFonts w:ascii="Arial Unicode MS" w:eastAsia="Arial Unicode MS" w:hAnsi="Arial Unicode MS" w:cs="Arial Unicode MS" w:hint="cs"/>
          <w:cs/>
          <w:lang w:bidi="th-TH"/>
        </w:rPr>
        <w:t>ห์</w:t>
      </w:r>
      <w:r w:rsidR="00400CED">
        <w:rPr>
          <w:rFonts w:ascii="Arial Unicode MS" w:eastAsia="Arial Unicode MS" w:hAnsi="Arial Unicode MS" w:cs="Arial Unicode MS" w:hint="cs"/>
          <w:cs/>
          <w:lang w:bidi="th-TH"/>
        </w:rPr>
        <w:t>น บอร์เดน</w:t>
      </w:r>
      <w:r w:rsidR="00EC5389">
        <w:rPr>
          <w:rFonts w:ascii="Arial Unicode MS" w:eastAsia="Arial Unicode MS" w:hAnsi="Arial Unicode MS" w:cs="Arial Unicode MS" w:hint="cs"/>
          <w:cs/>
          <w:lang w:bidi="th-TH"/>
        </w:rPr>
        <w:t xml:space="preserve"> ผู้จัดการฝ่ายธุรกิจ </w:t>
      </w:r>
      <w:r w:rsidR="00EC5389">
        <w:rPr>
          <w:rFonts w:ascii="Arial Unicode MS" w:eastAsia="Arial Unicode MS" w:hAnsi="Arial Unicode MS" w:cs="Arial Unicode MS"/>
          <w:lang w:val="en-US" w:bidi="th-TH"/>
        </w:rPr>
        <w:t xml:space="preserve">MRO </w:t>
      </w:r>
      <w:r w:rsidR="00400CED">
        <w:rPr>
          <w:rFonts w:ascii="Arial Unicode MS" w:eastAsia="Arial Unicode MS" w:hAnsi="Arial Unicode MS" w:cs="Arial Unicode MS" w:hint="cs"/>
          <w:cs/>
          <w:lang w:val="en-US" w:bidi="th-TH"/>
        </w:rPr>
        <w:t>เฮงเค็ล เอเชีย แปซิฟิก</w:t>
      </w:r>
      <w:r w:rsidR="00EC5389">
        <w:rPr>
          <w:rFonts w:ascii="Arial Unicode MS" w:eastAsia="Arial Unicode MS" w:hAnsi="Arial Unicode MS" w:cs="Arial Unicode MS" w:hint="cs"/>
          <w:cs/>
          <w:lang w:val="en-US" w:bidi="th-TH"/>
        </w:rPr>
        <w:t xml:space="preserve">กล่าว </w:t>
      </w:r>
    </w:p>
    <w:p w14:paraId="4E4A420B" w14:textId="77777777" w:rsidR="00EC5389" w:rsidRDefault="00EC5389" w:rsidP="00EC5389">
      <w:pPr>
        <w:pStyle w:val="Standard12pt"/>
        <w:jc w:val="thaiDistribute"/>
        <w:rPr>
          <w:rFonts w:ascii="Arial Unicode MS" w:eastAsia="Arial Unicode MS" w:hAnsi="Arial Unicode MS" w:cs="Arial Unicode MS"/>
          <w:lang w:bidi="th-TH"/>
        </w:rPr>
      </w:pPr>
    </w:p>
    <w:p w14:paraId="1B468791" w14:textId="7B704CCD" w:rsidR="0029760D" w:rsidRPr="0029760D" w:rsidRDefault="00EC5389" w:rsidP="009468F0">
      <w:pPr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lang w:val="en-US" w:bidi="th-TH"/>
        </w:rPr>
      </w:pPr>
      <w:r>
        <w:rPr>
          <w:rFonts w:ascii="Arial Unicode MS" w:eastAsia="Arial Unicode MS" w:hAnsi="Arial Unicode MS" w:cs="Arial Unicode MS" w:hint="cs"/>
          <w:cs/>
          <w:lang w:bidi="th-TH"/>
        </w:rPr>
        <w:t xml:space="preserve">งานเปิดศูนย์ </w:t>
      </w:r>
      <w:r w:rsidRPr="00AA1387">
        <w:rPr>
          <w:sz w:val="24"/>
        </w:rPr>
        <w:t xml:space="preserve">MRO </w:t>
      </w:r>
      <w:r w:rsidR="00401D5A" w:rsidRPr="00AA1387">
        <w:rPr>
          <w:sz w:val="24"/>
        </w:rPr>
        <w:t xml:space="preserve">Training and </w:t>
      </w:r>
      <w:r w:rsidRPr="00AA1387">
        <w:rPr>
          <w:sz w:val="24"/>
        </w:rPr>
        <w:t xml:space="preserve">Application Center </w:t>
      </w:r>
      <w:r w:rsidR="00400CED" w:rsidRPr="00AA1387">
        <w:rPr>
          <w:rFonts w:ascii="Arial Unicode MS" w:eastAsia="Arial Unicode MS" w:hAnsi="Arial Unicode MS" w:cs="Arial Unicode MS" w:hint="cs"/>
          <w:cs/>
          <w:lang w:val="en-US" w:bidi="th-TH"/>
        </w:rPr>
        <w:t>จะ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>จัดขึ้น</w:t>
      </w:r>
      <w:r w:rsidRPr="00AA1387">
        <w:rPr>
          <w:rFonts w:ascii="Arial Unicode MS" w:eastAsia="Arial Unicode MS" w:hAnsi="Arial Unicode MS" w:cs="Arial Unicode MS" w:hint="cs"/>
          <w:sz w:val="24"/>
          <w:cs/>
          <w:lang w:val="en-US" w:bidi="th-TH"/>
        </w:rPr>
        <w:t xml:space="preserve">ในวันที่ </w:t>
      </w:r>
      <w:r w:rsidRPr="00AA1387">
        <w:rPr>
          <w:rFonts w:ascii="Arial Unicode MS" w:eastAsia="Arial Unicode MS" w:hAnsi="Arial Unicode MS" w:cs="Arial Unicode MS"/>
          <w:sz w:val="24"/>
          <w:lang w:val="en-US" w:bidi="th-TH"/>
        </w:rPr>
        <w:t xml:space="preserve">17 </w:t>
      </w:r>
      <w:r w:rsidRPr="00AA1387">
        <w:rPr>
          <w:rFonts w:ascii="Arial Unicode MS" w:eastAsia="Arial Unicode MS" w:hAnsi="Arial Unicode MS" w:cs="Arial Unicode MS" w:hint="cs"/>
          <w:sz w:val="24"/>
          <w:cs/>
          <w:lang w:val="en-US" w:bidi="th-TH"/>
        </w:rPr>
        <w:t xml:space="preserve">มิถุนายน พ.ศ. </w:t>
      </w:r>
      <w:r w:rsidRPr="00AA1387">
        <w:rPr>
          <w:rFonts w:ascii="Arial Unicode MS" w:eastAsia="Arial Unicode MS" w:hAnsi="Arial Unicode MS" w:cs="Arial Unicode MS"/>
          <w:sz w:val="24"/>
          <w:lang w:val="en-US" w:bidi="th-TH"/>
        </w:rPr>
        <w:t xml:space="preserve">2558 </w:t>
      </w:r>
      <w:r w:rsidRPr="00AA1387">
        <w:rPr>
          <w:rFonts w:ascii="Arial Unicode MS" w:eastAsia="Arial Unicode MS" w:hAnsi="Arial Unicode MS" w:cs="Arial Unicode MS" w:hint="cs"/>
          <w:sz w:val="24"/>
          <w:cs/>
          <w:lang w:val="en-US" w:bidi="th-TH"/>
        </w:rPr>
        <w:t xml:space="preserve">ระหว่างเวลา </w:t>
      </w:r>
      <w:r w:rsidRPr="00AA1387">
        <w:rPr>
          <w:rFonts w:ascii="Arial Unicode MS" w:eastAsia="Arial Unicode MS" w:hAnsi="Arial Unicode MS" w:cs="Arial Unicode MS"/>
          <w:sz w:val="24"/>
          <w:lang w:val="en-US" w:bidi="th-TH"/>
        </w:rPr>
        <w:t xml:space="preserve">09.00 </w:t>
      </w:r>
      <w:r w:rsidRPr="00AA1387">
        <w:rPr>
          <w:rFonts w:ascii="Arial Unicode MS" w:eastAsia="Arial Unicode MS" w:hAnsi="Arial Unicode MS" w:cs="Arial Unicode MS" w:hint="cs"/>
          <w:sz w:val="24"/>
          <w:cs/>
          <w:lang w:val="en-US" w:bidi="th-TH"/>
        </w:rPr>
        <w:t xml:space="preserve">น. ถึง </w:t>
      </w:r>
      <w:r w:rsidRPr="00AA1387">
        <w:rPr>
          <w:rFonts w:ascii="Arial Unicode MS" w:eastAsia="Arial Unicode MS" w:hAnsi="Arial Unicode MS" w:cs="Arial Unicode MS"/>
          <w:sz w:val="24"/>
          <w:lang w:val="en-US" w:bidi="th-TH"/>
        </w:rPr>
        <w:t>13.30</w:t>
      </w:r>
      <w:r>
        <w:rPr>
          <w:rFonts w:ascii="Arial Unicode MS" w:eastAsia="Arial Unicode MS" w:hAnsi="Arial Unicode MS" w:cs="Arial Unicode MS"/>
          <w:lang w:val="en-US" w:bidi="th-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 xml:space="preserve">น ที่จังหวัดระยอง </w:t>
      </w:r>
      <w:r w:rsidR="00CC0B3B">
        <w:rPr>
          <w:rFonts w:ascii="Arial Unicode MS" w:eastAsia="Arial Unicode MS" w:hAnsi="Arial Unicode MS" w:cs="Arial Unicode MS" w:hint="cs"/>
          <w:cs/>
          <w:lang w:val="en-US" w:bidi="th-TH"/>
        </w:rPr>
        <w:t>นอกจากพิธีเปิดศูนย์อย่างเป็นทางการแล้ว ภายในงานยังมีการสัมมนา</w:t>
      </w:r>
      <w:r w:rsidR="00033AEF">
        <w:rPr>
          <w:rFonts w:ascii="Arial Unicode MS" w:eastAsia="Arial Unicode MS" w:hAnsi="Arial Unicode MS" w:cs="Arial Unicode MS" w:hint="cs"/>
          <w:cs/>
          <w:lang w:val="en-US" w:bidi="th-TH"/>
        </w:rPr>
        <w:t>แลกเปลี่ยนความรู้ทาง</w:t>
      </w:r>
      <w:r>
        <w:rPr>
          <w:rFonts w:ascii="Arial Unicode MS" w:eastAsia="Arial Unicode MS" w:hAnsi="Arial Unicode MS" w:cs="Arial Unicode MS" w:hint="cs"/>
          <w:cs/>
          <w:lang w:val="en-US" w:bidi="th-TH"/>
        </w:rPr>
        <w:t>เทคนิค</w:t>
      </w:r>
      <w:r w:rsidR="00823461">
        <w:rPr>
          <w:rFonts w:ascii="Arial Unicode MS" w:eastAsia="Arial Unicode MS" w:hAnsi="Arial Unicode MS" w:cs="Arial Unicode MS" w:hint="cs"/>
          <w:cs/>
          <w:lang w:val="en-US" w:bidi="th-TH"/>
        </w:rPr>
        <w:t>ระหว่างบ</w:t>
      </w:r>
      <w:r w:rsidR="00F90729">
        <w:rPr>
          <w:rFonts w:ascii="Arial Unicode MS" w:eastAsia="Arial Unicode MS" w:hAnsi="Arial Unicode MS" w:cs="Arial Unicode MS" w:hint="cs"/>
          <w:cs/>
          <w:lang w:val="en-US" w:bidi="th-TH"/>
        </w:rPr>
        <w:t>ริษัทเฮงเค็ล เอเชีย แปซิฟิก และ</w:t>
      </w:r>
      <w:r w:rsidR="00823461">
        <w:rPr>
          <w:rFonts w:ascii="Arial Unicode MS" w:eastAsia="Arial Unicode MS" w:hAnsi="Arial Unicode MS" w:cs="Arial Unicode MS" w:hint="cs"/>
          <w:cs/>
          <w:lang w:val="en-US" w:bidi="th-TH"/>
        </w:rPr>
        <w:t>ผู้เชี่ยวชาญจากคณะวิศวกรรมศาสตร์ มหาวิทยาลัยมหิดล ซึ่งจะมานำเสนอผลการทดสอบประสิทธ</w:t>
      </w:r>
      <w:r w:rsidR="00F90729">
        <w:rPr>
          <w:rFonts w:ascii="Arial Unicode MS" w:eastAsia="Arial Unicode MS" w:hAnsi="Arial Unicode MS" w:cs="Arial Unicode MS" w:hint="cs"/>
          <w:cs/>
          <w:lang w:val="en-US" w:bidi="th-TH"/>
        </w:rPr>
        <w:t>ิ</w:t>
      </w:r>
      <w:r w:rsidR="00823461">
        <w:rPr>
          <w:rFonts w:ascii="Arial Unicode MS" w:eastAsia="Arial Unicode MS" w:hAnsi="Arial Unicode MS" w:cs="Arial Unicode MS" w:hint="cs"/>
          <w:cs/>
          <w:lang w:val="en-US" w:bidi="th-TH"/>
        </w:rPr>
        <w:t>ภาพของ</w:t>
      </w:r>
      <w:r w:rsidR="00CC0B3B">
        <w:rPr>
          <w:rFonts w:ascii="Arial Unicode MS" w:eastAsia="Arial Unicode MS" w:hAnsi="Arial Unicode MS" w:cs="Arial Unicode MS" w:hint="cs"/>
          <w:cs/>
          <w:lang w:val="en-US" w:bidi="th-TH"/>
        </w:rPr>
        <w:t>เครื่อง</w:t>
      </w:r>
      <w:r w:rsidR="00444E1C">
        <w:rPr>
          <w:rFonts w:ascii="Arial Unicode MS" w:eastAsia="Arial Unicode MS" w:hAnsi="Arial Unicode MS" w:cs="Arial Unicode MS" w:hint="cs"/>
          <w:cs/>
          <w:lang w:val="en-US" w:bidi="th-TH"/>
        </w:rPr>
        <w:t>สูบน้ำ</w:t>
      </w:r>
      <w:r w:rsidR="00D76B9F">
        <w:rPr>
          <w:rFonts w:ascii="Arial Unicode MS" w:eastAsia="Arial Unicode MS" w:hAnsi="Arial Unicode MS" w:cs="Arial Unicode MS" w:hint="cs"/>
          <w:cs/>
          <w:lang w:val="en-US" w:bidi="th-TH"/>
        </w:rPr>
        <w:t>ในงานอุตสาหกรรมที่ผ่านการเคลือบผิวด้วย</w:t>
      </w:r>
      <w:r w:rsidR="00823461">
        <w:rPr>
          <w:rFonts w:ascii="Arial Unicode MS" w:eastAsia="Arial Unicode MS" w:hAnsi="Arial Unicode MS" w:cs="Arial Unicode MS" w:hint="cs"/>
          <w:cs/>
          <w:lang w:val="en-US" w:bidi="th-TH"/>
        </w:rPr>
        <w:t>เทคโนโลยีปกป้องพื้นผิวเชิงวิศวกรรมจากล็อคไทท์ โดยการปกป้องพื้นผิว</w:t>
      </w:r>
      <w:r w:rsidR="00D76B9F">
        <w:rPr>
          <w:rFonts w:ascii="Arial Unicode MS" w:eastAsia="Arial Unicode MS" w:hAnsi="Arial Unicode MS" w:cs="Arial Unicode MS" w:hint="cs"/>
          <w:cs/>
          <w:lang w:val="en-US" w:bidi="th-TH"/>
        </w:rPr>
        <w:t>จะ</w:t>
      </w:r>
      <w:r w:rsidR="00823461">
        <w:rPr>
          <w:rFonts w:ascii="Arial Unicode MS" w:eastAsia="Arial Unicode MS" w:hAnsi="Arial Unicode MS" w:cs="Arial Unicode MS" w:hint="cs"/>
          <w:cs/>
          <w:lang w:val="en-US" w:bidi="th-TH"/>
        </w:rPr>
        <w:t>ช่วยลดการใช้พลังงาน และเพิ่มประสิทธิภาพและความมั่นใจ</w:t>
      </w:r>
      <w:r w:rsidR="0029760D">
        <w:rPr>
          <w:rFonts w:ascii="Arial Unicode MS" w:eastAsia="Arial Unicode MS" w:hAnsi="Arial Unicode MS" w:cs="Arial Unicode MS" w:hint="cs"/>
          <w:cs/>
          <w:lang w:val="en-US" w:bidi="th-TH"/>
        </w:rPr>
        <w:t>ใน</w:t>
      </w:r>
      <w:r w:rsidR="00D76B9F">
        <w:rPr>
          <w:rFonts w:ascii="Arial Unicode MS" w:eastAsia="Arial Unicode MS" w:hAnsi="Arial Unicode MS" w:cs="Arial Unicode MS" w:hint="cs"/>
          <w:cs/>
          <w:lang w:val="en-US" w:bidi="th-TH"/>
        </w:rPr>
        <w:t>การใช้งาน และยังมีการนำเสนอ</w:t>
      </w:r>
      <w:r w:rsidR="00823461">
        <w:rPr>
          <w:rFonts w:ascii="Arial Unicode MS" w:eastAsia="Arial Unicode MS" w:hAnsi="Arial Unicode MS" w:cs="Arial Unicode MS" w:hint="cs"/>
          <w:cs/>
          <w:lang w:val="en-US" w:bidi="th-TH"/>
        </w:rPr>
        <w:t>เทคนิคในการบำรุงรักษา และซ่อมแซม</w:t>
      </w:r>
      <w:r w:rsidR="009468F0">
        <w:rPr>
          <w:rFonts w:ascii="Arial Unicode MS" w:eastAsia="Arial Unicode MS" w:hAnsi="Arial Unicode MS" w:cs="Arial Unicode MS" w:hint="cs"/>
          <w:cs/>
          <w:lang w:val="en-US" w:bidi="th-TH"/>
        </w:rPr>
        <w:t>เครื่องสูบ</w:t>
      </w:r>
      <w:r w:rsidR="0029760D">
        <w:rPr>
          <w:rFonts w:ascii="Arial Unicode MS" w:eastAsia="Arial Unicode MS" w:hAnsi="Arial Unicode MS" w:cs="Arial Unicode MS" w:hint="cs"/>
          <w:cs/>
          <w:lang w:val="en-US" w:bidi="th-TH"/>
        </w:rPr>
        <w:t>น้ำ</w:t>
      </w:r>
      <w:r w:rsidR="009468F0" w:rsidRPr="009468F0">
        <w:rPr>
          <w:rFonts w:ascii="Arial Unicode MS" w:eastAsia="Arial Unicode MS" w:hAnsi="Arial Unicode MS" w:cs="Arial Unicode MS" w:hint="cs"/>
          <w:cs/>
          <w:lang w:val="en-US" w:bidi="th-TH"/>
        </w:rPr>
        <w:t>ชนิดแรงเหวี่ยงหนีศูนย์ที่เสื้อเครื่องสูบ</w:t>
      </w:r>
      <w:r w:rsidR="009468F0">
        <w:rPr>
          <w:rFonts w:ascii="Arial Unicode MS" w:eastAsia="Arial Unicode MS" w:hAnsi="Arial Unicode MS" w:cs="Arial Unicode MS" w:hint="cs"/>
          <w:cs/>
          <w:lang w:val="en-US" w:bidi="th-TH"/>
        </w:rPr>
        <w:t xml:space="preserve">น้ำแยกออกจากกันตามแนวแกนเพลา </w:t>
      </w:r>
      <w:r w:rsidR="006D5915">
        <w:rPr>
          <w:rFonts w:ascii="Arial Unicode MS" w:eastAsia="Arial Unicode MS" w:hAnsi="Arial Unicode MS" w:cs="Arial Unicode MS" w:hint="cs"/>
          <w:cs/>
          <w:lang w:val="en-US" w:bidi="th-TH"/>
        </w:rPr>
        <w:t>แบบแกนนอน</w:t>
      </w:r>
      <w:r w:rsidR="0029760D">
        <w:rPr>
          <w:rFonts w:ascii="Arial Unicode MS" w:eastAsia="Arial Unicode MS" w:hAnsi="Arial Unicode MS" w:cs="Arial Unicode MS" w:hint="cs"/>
          <w:cs/>
          <w:lang w:val="en-US" w:bidi="th-TH"/>
        </w:rPr>
        <w:t xml:space="preserve"> </w:t>
      </w:r>
      <w:r w:rsidR="009468F0" w:rsidRPr="009468F0">
        <w:rPr>
          <w:rFonts w:hint="cs"/>
          <w:sz w:val="24"/>
          <w:cs/>
          <w:lang w:bidi="th-TH"/>
        </w:rPr>
        <w:t>(</w:t>
      </w:r>
      <w:r w:rsidR="0029760D" w:rsidRPr="009468F0">
        <w:rPr>
          <w:sz w:val="24"/>
        </w:rPr>
        <w:t>Horizontal split case centrifugal pump</w:t>
      </w:r>
      <w:r w:rsidR="009468F0" w:rsidRPr="009468F0">
        <w:rPr>
          <w:rFonts w:hint="cs"/>
          <w:sz w:val="24"/>
          <w:cs/>
          <w:lang w:bidi="th-TH"/>
        </w:rPr>
        <w:t>)</w:t>
      </w:r>
    </w:p>
    <w:p w14:paraId="7BCB84D6" w14:textId="77777777" w:rsidR="0029760D" w:rsidRPr="0029760D" w:rsidRDefault="0029760D" w:rsidP="0029760D">
      <w:pPr>
        <w:shd w:val="clear" w:color="auto" w:fill="F9FFFB"/>
        <w:spacing w:after="45" w:line="234" w:lineRule="atLeast"/>
        <w:rPr>
          <w:rFonts w:ascii="Tahoma" w:eastAsia="Times New Roman" w:hAnsi="Tahoma" w:cs="Tahoma"/>
          <w:color w:val="404040"/>
          <w:szCs w:val="20"/>
          <w:lang w:val="en-US" w:bidi="th-TH"/>
        </w:rPr>
      </w:pPr>
      <w:r w:rsidRPr="0029760D">
        <w:rPr>
          <w:rFonts w:ascii="Tahoma" w:eastAsia="Times New Roman" w:hAnsi="Tahoma" w:cs="Tahoma"/>
          <w:color w:val="404040"/>
          <w:szCs w:val="20"/>
          <w:lang w:val="en-US" w:bidi="th-TH"/>
        </w:rPr>
        <w:t> </w:t>
      </w:r>
    </w:p>
    <w:p w14:paraId="1CB79BC9" w14:textId="77777777" w:rsidR="0029760D" w:rsidRPr="0029760D" w:rsidRDefault="0029760D" w:rsidP="0039348C">
      <w:pPr>
        <w:pStyle w:val="Standard12pt"/>
        <w:jc w:val="both"/>
        <w:rPr>
          <w:rFonts w:ascii="Arial Unicode MS" w:eastAsia="Arial Unicode MS" w:hAnsi="Arial Unicode MS" w:cs="Arial Unicode MS"/>
          <w:cs/>
          <w:lang w:val="en-US" w:bidi="th-TH"/>
        </w:rPr>
      </w:pPr>
    </w:p>
    <w:p w14:paraId="1AFA7CB1" w14:textId="77777777" w:rsidR="0051470E" w:rsidRPr="00C12495" w:rsidRDefault="0051470E" w:rsidP="0039348C">
      <w:pPr>
        <w:pStyle w:val="Standard12pt"/>
        <w:jc w:val="both"/>
        <w:rPr>
          <w:lang w:bidi="th-TH"/>
        </w:rPr>
      </w:pPr>
    </w:p>
    <w:p w14:paraId="5B69BFC5" w14:textId="77777777" w:rsidR="000E1755" w:rsidRDefault="000E1755" w:rsidP="0039348C">
      <w:pPr>
        <w:spacing w:line="276" w:lineRule="auto"/>
        <w:jc w:val="center"/>
        <w:rPr>
          <w:rFonts w:eastAsia="Times New Roman" w:cs="Arial"/>
          <w:sz w:val="24"/>
        </w:rPr>
      </w:pPr>
      <w:r w:rsidRPr="009E50F2">
        <w:rPr>
          <w:rFonts w:eastAsia="Times New Roman" w:cs="Arial"/>
          <w:sz w:val="24"/>
        </w:rPr>
        <w:t>###</w:t>
      </w:r>
    </w:p>
    <w:p w14:paraId="02EEE002" w14:textId="77777777" w:rsidR="000E1755" w:rsidRPr="009E50F2" w:rsidRDefault="000E1755" w:rsidP="0039348C">
      <w:pPr>
        <w:spacing w:line="276" w:lineRule="auto"/>
        <w:jc w:val="both"/>
        <w:rPr>
          <w:rFonts w:eastAsia="Times New Roman" w:cs="Arial"/>
          <w:sz w:val="24"/>
        </w:rPr>
      </w:pPr>
    </w:p>
    <w:p w14:paraId="219DC1EF" w14:textId="6573F71D" w:rsidR="0029760D" w:rsidRPr="00330A4D" w:rsidRDefault="0029760D" w:rsidP="0029760D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eastAsia="de-DE" w:bidi="th-TH"/>
        </w:rPr>
      </w:pPr>
      <w:bookmarkStart w:id="0" w:name="_GoBack"/>
      <w:bookmarkEnd w:id="0"/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>เฮงเค็ลดำเนินธุรกิจทั่วโลก</w:t>
      </w:r>
      <w:r w:rsidRPr="00D16CA0">
        <w:rPr>
          <w:rFonts w:ascii="Arial Unicode MS" w:eastAsia="Arial Unicode MS" w:hAnsi="Arial Unicode MS" w:cs="Arial Unicode MS"/>
          <w:sz w:val="20"/>
          <w:szCs w:val="20"/>
          <w:cs/>
          <w:lang w:val="en-US" w:eastAsia="zh-CN" w:bidi="th-TH"/>
        </w:rPr>
        <w:t>ด้วยการเป็นผู้นำด้านแบรนด์และเทคโนโลยีในสามกลุ่มธุรกิจ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>คือ กลุ่มธุรกิจผลิตภัณฑ์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de-DE" w:bidi="th-TH"/>
        </w:rPr>
        <w:t xml:space="preserve">  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 xml:space="preserve">ซักล้างและผลิตภัณฑ์ครัวเรือน กลุ่มธุรกิจผลิตภัณฑ์เพื่อความงาม และกลุ่มธุรกิจเทคโนโลยีกาว บริษัทเฮงเค็ลก่อตั้งขึ้นในปี พ.ศ. 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2419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 xml:space="preserve"> และครองตำแหน่งผู้นำตลาดทั่วโลกในกลุ่มธุรกิจผลิตภัณฑ์เพื่อผู้บริโภคและธุรกิจอุตสาหกรรมพร้อมแบรนด์ที่มีชื่อเสียงเป็นที่ยอมรับในระดับสากล เช่น เพอร์ซิล ชวาร์สคอฟ และล็อคไทท์ มีการจ้างงานพนักงานกว่า </w:t>
      </w:r>
      <w:r w:rsidR="00FF593B">
        <w:rPr>
          <w:rFonts w:ascii="Arial Unicode MS" w:eastAsia="Arial Unicode MS" w:hAnsi="Arial Unicode MS" w:cs="Arial Unicode MS"/>
          <w:sz w:val="20"/>
          <w:szCs w:val="20"/>
          <w:lang w:val="en-US" w:eastAsia="de-DE" w:bidi="th-TH"/>
        </w:rPr>
        <w:t>50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,000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 xml:space="preserve"> คน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 w:bidi="th-TH"/>
        </w:rPr>
        <w:t xml:space="preserve"> 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 xml:space="preserve">และสร้างยอดขาย 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 w:bidi="th-TH"/>
        </w:rPr>
        <w:t xml:space="preserve">16,400 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>ล้านยูโร พร้อมกำไรจากกา</w:t>
      </w:r>
      <w:r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>รดำเนินงานหลังการปรับปรุงรว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de-DE" w:bidi="th-TH"/>
        </w:rPr>
        <w:t xml:space="preserve">ม 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2,</w:t>
      </w:r>
      <w:r w:rsidR="00FF593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6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00 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 xml:space="preserve">ล้านยูโรในปีงบประมาณ 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255</w:t>
      </w:r>
      <w:r w:rsidR="00FF593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7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 xml:space="preserve"> และมีหุ้นบุริมสิทธิ์ที่จดทะเบียนในตลาดหลักทรัพย์ </w:t>
      </w:r>
      <w:r w:rsidRPr="00330A4D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DAX </w:t>
      </w:r>
      <w:r w:rsidRPr="00330A4D">
        <w:rPr>
          <w:rFonts w:ascii="Arial Unicode MS" w:eastAsia="Arial Unicode MS" w:hAnsi="Arial Unicode MS" w:cs="Arial Unicode MS"/>
          <w:sz w:val="20"/>
          <w:szCs w:val="20"/>
          <w:cs/>
          <w:lang w:val="en-US" w:eastAsia="de-DE" w:bidi="th-TH"/>
        </w:rPr>
        <w:t>ประเทศเยอรม</w:t>
      </w:r>
      <w:r w:rsidRPr="00330A4D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de-DE" w:bidi="th-TH"/>
        </w:rPr>
        <w:t>นี</w:t>
      </w:r>
    </w:p>
    <w:p w14:paraId="3C25AED3" w14:textId="77777777" w:rsidR="0029760D" w:rsidRDefault="0029760D" w:rsidP="0029760D">
      <w:pPr>
        <w:pStyle w:val="BodyText"/>
        <w:spacing w:after="0" w:line="240" w:lineRule="auto"/>
        <w:jc w:val="thaiDistribute"/>
        <w:rPr>
          <w:rFonts w:ascii="Arial Unicode MS" w:eastAsia="Arial Unicode MS" w:hAnsi="Arial Unicode MS" w:cs="Arial Unicode MS"/>
          <w:bCs/>
          <w:szCs w:val="20"/>
          <w:lang w:val="en-US" w:bidi="th-TH"/>
        </w:rPr>
      </w:pPr>
    </w:p>
    <w:p w14:paraId="0CB0B14E" w14:textId="77777777" w:rsidR="0029760D" w:rsidRPr="00330A4D" w:rsidRDefault="0029760D" w:rsidP="0029760D">
      <w:pPr>
        <w:pStyle w:val="BodyText"/>
        <w:spacing w:after="0" w:line="240" w:lineRule="auto"/>
        <w:jc w:val="thaiDistribute"/>
        <w:rPr>
          <w:rFonts w:ascii="Arial Unicode MS" w:eastAsia="Arial Unicode MS" w:hAnsi="Arial Unicode MS" w:cs="Arial Unicode MS"/>
          <w:bCs/>
          <w:szCs w:val="20"/>
          <w:lang w:val="en-US" w:bidi="th-TH"/>
        </w:rPr>
      </w:pPr>
      <w:r w:rsidRPr="00330A4D">
        <w:rPr>
          <w:rFonts w:ascii="Arial Unicode MS" w:eastAsia="Arial Unicode MS" w:hAnsi="Arial Unicode MS" w:cs="Arial Unicode MS"/>
          <w:bCs/>
          <w:szCs w:val="20"/>
          <w:cs/>
          <w:lang w:val="en-US" w:bidi="th-TH"/>
        </w:rPr>
        <w:t>ข้อมูลเพิ่มเติมสำหรับสื่อมวลชน กรุณาติดต่อ</w:t>
      </w:r>
    </w:p>
    <w:p w14:paraId="718EB4A1" w14:textId="3F280520" w:rsidR="0029760D" w:rsidRPr="00330A4D" w:rsidRDefault="009033D8" w:rsidP="0029760D">
      <w:pPr>
        <w:spacing w:line="240" w:lineRule="auto"/>
        <w:jc w:val="thaiDistribute"/>
        <w:rPr>
          <w:rFonts w:ascii="Arial Unicode MS" w:eastAsia="Arial Unicode MS" w:hAnsi="Arial Unicode MS" w:cs="Arial Unicode MS"/>
          <w:b/>
          <w:szCs w:val="20"/>
          <w:lang w:val="en-US" w:bidi="th-TH"/>
        </w:rPr>
      </w:pPr>
      <w:r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>รัมภา ช</w:t>
      </w:r>
      <w:r w:rsidR="00C40B98"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>ู</w:t>
      </w:r>
      <w:r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 xml:space="preserve">นวพันธ์ </w:t>
      </w:r>
      <w:r w:rsidR="0029760D"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 xml:space="preserve"> </w:t>
      </w:r>
      <w:r w:rsidR="0029760D"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="0029760D"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 xml:space="preserve">บรรยง หอมอบ </w:t>
      </w:r>
      <w:r w:rsidR="0029760D" w:rsidRPr="00330A4D">
        <w:rPr>
          <w:rFonts w:ascii="Arial Unicode MS" w:eastAsia="Arial Unicode MS" w:hAnsi="Arial Unicode MS" w:cs="Arial Unicode MS"/>
          <w:b/>
          <w:szCs w:val="20"/>
          <w:lang w:bidi="th-TH"/>
        </w:rPr>
        <w:t xml:space="preserve"> </w:t>
      </w:r>
    </w:p>
    <w:p w14:paraId="0AB486A4" w14:textId="725DB5FC" w:rsidR="0029760D" w:rsidRPr="00330A4D" w:rsidRDefault="0029760D" w:rsidP="0029760D">
      <w:pPr>
        <w:spacing w:line="240" w:lineRule="auto"/>
        <w:jc w:val="thaiDistribute"/>
        <w:rPr>
          <w:rFonts w:ascii="Arial Unicode MS" w:eastAsia="Arial Unicode MS" w:hAnsi="Arial Unicode MS" w:cs="Arial Unicode MS"/>
          <w:szCs w:val="20"/>
          <w:lang w:val="en-US" w:bidi="th-TH"/>
        </w:rPr>
      </w:pP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 xml:space="preserve">เฮงเค็ล </w:t>
      </w:r>
      <w:r w:rsidR="009033D8"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>ประเทศไทย</w:t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="005C331B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="005C331B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>วีโร่ พับลิค รีเลชั่นส์</w:t>
      </w:r>
    </w:p>
    <w:p w14:paraId="4A9E08AF" w14:textId="3BD841B6" w:rsidR="0029760D" w:rsidRPr="00330A4D" w:rsidRDefault="0029760D" w:rsidP="0029760D">
      <w:pPr>
        <w:spacing w:line="240" w:lineRule="auto"/>
        <w:jc w:val="thaiDistribute"/>
        <w:rPr>
          <w:rFonts w:ascii="Arial Unicode MS" w:eastAsia="Arial Unicode MS" w:hAnsi="Arial Unicode MS" w:cs="Arial Unicode MS"/>
          <w:szCs w:val="20"/>
          <w:cs/>
          <w:lang w:val="en-US" w:bidi="th-TH"/>
        </w:rPr>
      </w:pP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 xml:space="preserve">โทรศัพท์ </w:t>
      </w:r>
      <w:r w:rsidR="009033D8" w:rsidRPr="00330A4D">
        <w:rPr>
          <w:rFonts w:ascii="Arial Unicode MS" w:eastAsia="Arial Unicode MS" w:hAnsi="Arial Unicode MS" w:cs="Arial Unicode MS"/>
          <w:szCs w:val="20"/>
          <w:lang w:val="en-US"/>
        </w:rPr>
        <w:t>0 2</w:t>
      </w:r>
      <w:r w:rsidR="009033D8">
        <w:rPr>
          <w:rFonts w:ascii="Arial Unicode MS" w:eastAsia="Arial Unicode MS" w:hAnsi="Arial Unicode MS" w:cs="Arial Unicode MS"/>
          <w:szCs w:val="20"/>
          <w:lang w:val="en-US" w:bidi="th-TH"/>
        </w:rPr>
        <w:t>209 8000</w:t>
      </w:r>
      <w:r w:rsidR="009033D8">
        <w:rPr>
          <w:rFonts w:ascii="Arial Unicode MS" w:eastAsia="Arial Unicode MS" w:hAnsi="Arial Unicode MS" w:cs="Arial Unicode MS"/>
          <w:szCs w:val="20"/>
          <w:lang w:val="en-US" w:bidi="th-TH"/>
        </w:rPr>
        <w:tab/>
      </w:r>
      <w:r w:rsidRPr="00330A4D">
        <w:rPr>
          <w:rFonts w:ascii="Arial Unicode MS" w:eastAsia="Arial Unicode MS" w:hAnsi="Arial Unicode MS" w:cs="Arial Unicode MS"/>
          <w:szCs w:val="20"/>
          <w:lang w:val="en-US"/>
        </w:rPr>
        <w:tab/>
      </w:r>
      <w:r w:rsidR="005C331B">
        <w:rPr>
          <w:rFonts w:ascii="Arial Unicode MS" w:eastAsia="Arial Unicode MS" w:hAnsi="Arial Unicode MS" w:cs="Arial Unicode MS"/>
          <w:szCs w:val="20"/>
          <w:rtl/>
          <w:cs/>
          <w:lang w:val="en-US"/>
        </w:rPr>
        <w:tab/>
      </w:r>
      <w:r w:rsidR="005C331B">
        <w:rPr>
          <w:rFonts w:ascii="Arial Unicode MS" w:eastAsia="Arial Unicode MS" w:hAnsi="Arial Unicode MS" w:cs="Arial Unicode MS"/>
          <w:szCs w:val="20"/>
          <w:rtl/>
          <w:cs/>
          <w:lang w:val="en-US"/>
        </w:rPr>
        <w:tab/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>โทรศัพท์</w:t>
      </w:r>
      <w:r w:rsidRPr="00330A4D">
        <w:rPr>
          <w:rFonts w:ascii="Arial Unicode MS" w:eastAsia="Arial Unicode MS" w:hAnsi="Arial Unicode MS" w:cs="Arial Unicode MS"/>
          <w:szCs w:val="20"/>
          <w:lang w:val="en-US" w:bidi="th-TH"/>
        </w:rPr>
        <w:t xml:space="preserve"> </w:t>
      </w:r>
      <w:r w:rsidRPr="00330A4D">
        <w:rPr>
          <w:rFonts w:ascii="Arial Unicode MS" w:eastAsia="Arial Unicode MS" w:hAnsi="Arial Unicode MS" w:cs="Arial Unicode MS"/>
          <w:szCs w:val="20"/>
          <w:lang w:val="en-US"/>
        </w:rPr>
        <w:t>0 2684 1551</w:t>
      </w:r>
      <w:r>
        <w:rPr>
          <w:rFonts w:ascii="Arial Unicode MS" w:eastAsia="Arial Unicode MS" w:hAnsi="Arial Unicode MS" w:cs="Arial Unicode MS"/>
          <w:szCs w:val="20"/>
          <w:lang w:val="en-US" w:bidi="th-TH"/>
        </w:rPr>
        <w:t>-2</w:t>
      </w:r>
      <w:r w:rsidRPr="00330A4D">
        <w:rPr>
          <w:rFonts w:ascii="Arial Unicode MS" w:eastAsia="Arial Unicode MS" w:hAnsi="Arial Unicode MS" w:cs="Arial Unicode MS"/>
          <w:szCs w:val="20"/>
          <w:lang w:val="en-US"/>
        </w:rPr>
        <w:t xml:space="preserve"> </w:t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 xml:space="preserve">ต่อ </w:t>
      </w:r>
      <w:r w:rsidR="009033D8">
        <w:rPr>
          <w:rFonts w:ascii="Arial Unicode MS" w:eastAsia="Arial Unicode MS" w:hAnsi="Arial Unicode MS" w:cs="Arial Unicode MS"/>
          <w:szCs w:val="20"/>
          <w:lang w:val="en-US" w:bidi="th-TH"/>
        </w:rPr>
        <w:t>17</w:t>
      </w:r>
    </w:p>
    <w:p w14:paraId="2BC009E0" w14:textId="6DB04186" w:rsidR="0029760D" w:rsidRPr="00330A4D" w:rsidRDefault="0029760D" w:rsidP="0029760D">
      <w:pPr>
        <w:spacing w:line="240" w:lineRule="auto"/>
        <w:jc w:val="thaiDistribute"/>
        <w:rPr>
          <w:rFonts w:ascii="Arial Unicode MS" w:eastAsia="Arial Unicode MS" w:hAnsi="Arial Unicode MS" w:cs="Arial Unicode MS"/>
          <w:szCs w:val="20"/>
          <w:lang w:val="en-US" w:bidi="th-TH"/>
        </w:rPr>
      </w:pP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>โทร</w:t>
      </w:r>
      <w:r w:rsidRPr="00330A4D"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>สาร</w:t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 xml:space="preserve"> </w:t>
      </w:r>
      <w:r w:rsidRPr="00330A4D"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 xml:space="preserve"> </w:t>
      </w:r>
      <w:r w:rsidR="009033D8" w:rsidRPr="00330A4D">
        <w:rPr>
          <w:rFonts w:ascii="Arial Unicode MS" w:eastAsia="Arial Unicode MS" w:hAnsi="Arial Unicode MS" w:cs="Arial Unicode MS"/>
          <w:szCs w:val="20"/>
          <w:lang w:val="en-US"/>
        </w:rPr>
        <w:t>0 2</w:t>
      </w:r>
      <w:r w:rsidR="009033D8">
        <w:rPr>
          <w:rFonts w:ascii="Arial Unicode MS" w:eastAsia="Arial Unicode MS" w:hAnsi="Arial Unicode MS" w:cs="Arial Unicode MS"/>
          <w:szCs w:val="20"/>
          <w:lang w:val="en-US" w:bidi="th-TH"/>
        </w:rPr>
        <w:t>209 8235</w:t>
      </w:r>
      <w:r w:rsidR="009033D8">
        <w:rPr>
          <w:rFonts w:ascii="Arial Unicode MS" w:eastAsia="Arial Unicode MS" w:hAnsi="Arial Unicode MS" w:cs="Arial Unicode MS"/>
          <w:szCs w:val="20"/>
          <w:lang w:val="en-US" w:bidi="th-TH"/>
        </w:rPr>
        <w:tab/>
      </w:r>
      <w:r w:rsidRPr="00330A4D">
        <w:rPr>
          <w:rFonts w:ascii="Arial Unicode MS" w:eastAsia="Arial Unicode MS" w:hAnsi="Arial Unicode MS" w:cs="Arial Unicode MS"/>
          <w:szCs w:val="20"/>
          <w:lang w:val="en-US"/>
        </w:rPr>
        <w:tab/>
      </w:r>
      <w:r w:rsidR="009033D8">
        <w:rPr>
          <w:rFonts w:ascii="Arial Unicode MS" w:eastAsia="Arial Unicode MS" w:hAnsi="Arial Unicode MS" w:cs="Arial Unicode MS"/>
          <w:szCs w:val="20"/>
          <w:lang w:val="en-US"/>
        </w:rPr>
        <w:tab/>
      </w:r>
      <w:r w:rsidR="009033D8">
        <w:rPr>
          <w:rFonts w:ascii="Arial Unicode MS" w:eastAsia="Arial Unicode MS" w:hAnsi="Arial Unicode MS" w:cs="Arial Unicode MS"/>
          <w:szCs w:val="20"/>
          <w:lang w:val="en-US"/>
        </w:rPr>
        <w:tab/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>โทร</w:t>
      </w:r>
      <w:r w:rsidRPr="00330A4D"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>สาร</w:t>
      </w:r>
      <w:r w:rsidRPr="00330A4D">
        <w:rPr>
          <w:rFonts w:ascii="Arial Unicode MS" w:eastAsia="Arial Unicode MS" w:hAnsi="Arial Unicode MS" w:cs="Arial Unicode MS"/>
          <w:szCs w:val="20"/>
          <w:lang w:val="en-US" w:bidi="th-TH"/>
        </w:rPr>
        <w:t xml:space="preserve">  </w:t>
      </w:r>
      <w:r w:rsidRPr="00330A4D">
        <w:rPr>
          <w:rFonts w:ascii="Arial Unicode MS" w:eastAsia="Arial Unicode MS" w:hAnsi="Arial Unicode MS" w:cs="Arial Unicode MS"/>
          <w:szCs w:val="20"/>
          <w:lang w:val="en-US"/>
        </w:rPr>
        <w:t>0 2684 155</w:t>
      </w:r>
      <w:r w:rsidRPr="00330A4D">
        <w:rPr>
          <w:rFonts w:ascii="Arial Unicode MS" w:eastAsia="Arial Unicode MS" w:hAnsi="Arial Unicode MS" w:cs="Arial Unicode MS"/>
          <w:szCs w:val="20"/>
          <w:lang w:val="en-US" w:bidi="th-TH"/>
        </w:rPr>
        <w:t>3</w:t>
      </w:r>
    </w:p>
    <w:p w14:paraId="0147AA39" w14:textId="319D9A4C" w:rsidR="0029760D" w:rsidRPr="00330A4D" w:rsidRDefault="0029760D" w:rsidP="009033D8">
      <w:pPr>
        <w:jc w:val="both"/>
        <w:rPr>
          <w:rFonts w:ascii="Arial Unicode MS" w:eastAsia="Arial Unicode MS" w:hAnsi="Arial Unicode MS" w:cs="Arial Unicode MS"/>
          <w:szCs w:val="20"/>
          <w:lang w:val="en-US"/>
        </w:rPr>
      </w:pP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>อีเมล์</w:t>
      </w:r>
      <w:r w:rsidRPr="00330A4D">
        <w:rPr>
          <w:rFonts w:ascii="Arial Unicode MS" w:eastAsia="Arial Unicode MS" w:hAnsi="Arial Unicode MS" w:cs="Arial Unicode MS"/>
          <w:szCs w:val="20"/>
          <w:lang w:val="en-US" w:bidi="th-TH"/>
        </w:rPr>
        <w:t xml:space="preserve"> </w:t>
      </w:r>
      <w:hyperlink r:id="rId11" w:history="1">
        <w:r w:rsidR="009033D8" w:rsidRPr="009033D8">
          <w:rPr>
            <w:lang w:val="en-US"/>
          </w:rPr>
          <w:t>rumpa.choonawaphan@henkel.com</w:t>
        </w:r>
      </w:hyperlink>
      <w:r w:rsidR="009033D8">
        <w:rPr>
          <w:rFonts w:ascii="Arial Unicode MS" w:eastAsia="Arial Unicode MS" w:hAnsi="Arial Unicode MS" w:cs="Arial Unicode MS"/>
          <w:szCs w:val="20"/>
          <w:lang w:val="en-US"/>
        </w:rPr>
        <w:tab/>
      </w:r>
      <w:r w:rsidR="009033D8">
        <w:rPr>
          <w:rFonts w:ascii="Arial Unicode MS" w:eastAsia="Arial Unicode MS" w:hAnsi="Arial Unicode MS" w:cs="Arial Unicode MS" w:hint="cs"/>
          <w:szCs w:val="20"/>
          <w:cs/>
          <w:lang w:val="en-US" w:bidi="th-TH"/>
        </w:rPr>
        <w:t xml:space="preserve">อีเมล์ </w:t>
      </w:r>
      <w:r w:rsidR="009033D8">
        <w:rPr>
          <w:rFonts w:ascii="Arial Unicode MS" w:eastAsia="Arial Unicode MS" w:hAnsi="Arial Unicode MS" w:cs="Arial Unicode MS"/>
          <w:szCs w:val="20"/>
          <w:lang w:val="en-US" w:bidi="th-TH"/>
        </w:rPr>
        <w:t>banyong</w:t>
      </w:r>
      <w:r w:rsidRPr="00330A4D">
        <w:rPr>
          <w:rFonts w:ascii="Arial Unicode MS" w:eastAsia="Arial Unicode MS" w:hAnsi="Arial Unicode MS" w:cs="Arial Unicode MS"/>
          <w:szCs w:val="20"/>
          <w:lang w:val="en-US" w:bidi="th-TH"/>
        </w:rPr>
        <w:t>@veropr.com</w:t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Pr="00330A4D">
        <w:rPr>
          <w:rFonts w:ascii="Arial Unicode MS" w:eastAsia="Arial Unicode MS" w:hAnsi="Arial Unicode MS" w:cs="Arial Unicode MS"/>
          <w:szCs w:val="20"/>
          <w:cs/>
          <w:lang w:val="en-US" w:bidi="th-TH"/>
        </w:rPr>
        <w:tab/>
      </w:r>
      <w:r w:rsidRPr="00330A4D">
        <w:rPr>
          <w:rFonts w:ascii="Arial Unicode MS" w:eastAsia="Arial Unicode MS" w:hAnsi="Arial Unicode MS" w:cs="Arial Unicode MS"/>
          <w:szCs w:val="20"/>
          <w:lang w:val="en-US"/>
        </w:rPr>
        <w:t xml:space="preserve">  </w:t>
      </w:r>
    </w:p>
    <w:p w14:paraId="355A0A00" w14:textId="77777777" w:rsidR="0029760D" w:rsidRPr="00330A4D" w:rsidRDefault="0029760D" w:rsidP="002976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Cs w:val="20"/>
          <w:lang w:val="en-US" w:eastAsia="de-DE" w:bidi="th-TH"/>
        </w:rPr>
      </w:pPr>
    </w:p>
    <w:p w14:paraId="5A3E6BCE" w14:textId="77777777" w:rsidR="0029760D" w:rsidRPr="00330A4D" w:rsidRDefault="0029760D" w:rsidP="002976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Cs w:val="20"/>
          <w:lang w:val="en-US" w:eastAsia="de-DE" w:bidi="th-TH"/>
        </w:rPr>
      </w:pPr>
      <w:r w:rsidRPr="00330A4D">
        <w:rPr>
          <w:rFonts w:ascii="Arial Unicode MS" w:eastAsia="Arial Unicode MS" w:hAnsi="Arial Unicode MS" w:cs="Arial Unicode MS"/>
          <w:b/>
          <w:szCs w:val="20"/>
          <w:cs/>
          <w:lang w:val="en-US" w:eastAsia="de-DE" w:bidi="th-TH"/>
        </w:rPr>
        <w:t>เฮงเค็ล เอจี แอนด์ โค เคจีเอเอ</w:t>
      </w:r>
    </w:p>
    <w:p w14:paraId="27BA9FF5" w14:textId="77777777" w:rsidR="0029760D" w:rsidRPr="00330A4D" w:rsidRDefault="0029760D" w:rsidP="0029760D">
      <w:pPr>
        <w:spacing w:line="240" w:lineRule="auto"/>
        <w:rPr>
          <w:rFonts w:ascii="Arial Unicode MS" w:eastAsia="Arial Unicode MS" w:hAnsi="Arial Unicode MS" w:cs="Arial Unicode MS"/>
          <w:sz w:val="24"/>
          <w:szCs w:val="32"/>
          <w:lang w:val="en-US" w:bidi="th-TH"/>
        </w:rPr>
      </w:pPr>
    </w:p>
    <w:p w14:paraId="374C870E" w14:textId="77777777" w:rsidR="009033D8" w:rsidRPr="009033D8" w:rsidRDefault="009033D8">
      <w:pPr>
        <w:jc w:val="both"/>
        <w:rPr>
          <w:rFonts w:ascii="Arial Unicode MS" w:eastAsia="Arial Unicode MS" w:hAnsi="Arial Unicode MS" w:cs="Arial Unicode MS"/>
          <w:szCs w:val="20"/>
          <w:lang w:val="en-US"/>
        </w:rPr>
      </w:pPr>
    </w:p>
    <w:sectPr w:rsidR="009033D8" w:rsidRPr="009033D8" w:rsidSect="00A73BC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ECCC" w14:textId="77777777" w:rsidR="00884FA1" w:rsidRDefault="00884FA1">
      <w:r>
        <w:separator/>
      </w:r>
    </w:p>
  </w:endnote>
  <w:endnote w:type="continuationSeparator" w:id="0">
    <w:p w14:paraId="65A5C44A" w14:textId="77777777" w:rsidR="00884FA1" w:rsidRDefault="0088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5C53" w14:textId="692C7BD0" w:rsidR="00F93605" w:rsidRPr="00DD2BF1" w:rsidRDefault="00F93605" w:rsidP="00A73BC6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DD2BF1">
      <w:rPr>
        <w:color w:val="auto"/>
      </w:rPr>
      <w:t xml:space="preserve">Henkel </w:t>
    </w:r>
    <w:r w:rsidR="00D24A4B">
      <w:rPr>
        <w:color w:val="auto"/>
      </w:rPr>
      <w:t xml:space="preserve">(Thailand) Ltd. </w:t>
    </w:r>
    <w:r w:rsidRPr="00DD2BF1">
      <w:rPr>
        <w:color w:val="auto"/>
      </w:rPr>
      <w:tab/>
    </w:r>
    <w:r w:rsidRPr="00DD2BF1">
      <w:rPr>
        <w:b w:val="0"/>
        <w:color w:val="auto"/>
      </w:rPr>
      <w:t xml:space="preserve">Page </w:t>
    </w:r>
    <w:r w:rsidRPr="00DD2BF1">
      <w:rPr>
        <w:b w:val="0"/>
        <w:color w:val="auto"/>
      </w:rPr>
      <w:fldChar w:fldCharType="begin"/>
    </w:r>
    <w:r w:rsidRPr="00DD2BF1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DD2BF1">
      <w:rPr>
        <w:b w:val="0"/>
        <w:color w:val="auto"/>
      </w:rPr>
      <w:instrText xml:space="preserve">  \* Arabic  \* MERGEFORMAT </w:instrText>
    </w:r>
    <w:r w:rsidRPr="00DD2BF1">
      <w:rPr>
        <w:b w:val="0"/>
        <w:color w:val="auto"/>
      </w:rPr>
      <w:fldChar w:fldCharType="separate"/>
    </w:r>
    <w:r w:rsidR="00F54DA9">
      <w:rPr>
        <w:b w:val="0"/>
        <w:noProof/>
        <w:color w:val="auto"/>
      </w:rPr>
      <w:t>3</w:t>
    </w:r>
    <w:r w:rsidRPr="00DD2BF1">
      <w:rPr>
        <w:b w:val="0"/>
        <w:color w:val="auto"/>
      </w:rPr>
      <w:fldChar w:fldCharType="end"/>
    </w:r>
    <w:r w:rsidRPr="00DD2BF1">
      <w:rPr>
        <w:b w:val="0"/>
        <w:color w:val="auto"/>
      </w:rPr>
      <w:t>/</w:t>
    </w:r>
    <w:r w:rsidRPr="00DD2BF1">
      <w:rPr>
        <w:b w:val="0"/>
        <w:color w:val="auto"/>
      </w:rPr>
      <w:fldChar w:fldCharType="begin"/>
    </w:r>
    <w:r w:rsidRPr="00DD2BF1">
      <w:rPr>
        <w:b w:val="0"/>
        <w:color w:val="auto"/>
      </w:rPr>
      <w:instrText xml:space="preserve"> </w:instrText>
    </w:r>
    <w:r>
      <w:rPr>
        <w:b w:val="0"/>
        <w:color w:val="auto"/>
      </w:rPr>
      <w:instrText>NUMPAGES</w:instrText>
    </w:r>
    <w:r w:rsidRPr="00DD2BF1">
      <w:rPr>
        <w:b w:val="0"/>
        <w:color w:val="auto"/>
      </w:rPr>
      <w:instrText xml:space="preserve">  \* Arabic  \* MERGEFORMAT </w:instrText>
    </w:r>
    <w:r w:rsidRPr="00DD2BF1">
      <w:rPr>
        <w:b w:val="0"/>
        <w:color w:val="auto"/>
      </w:rPr>
      <w:fldChar w:fldCharType="separate"/>
    </w:r>
    <w:r w:rsidR="00F54DA9">
      <w:rPr>
        <w:b w:val="0"/>
        <w:noProof/>
        <w:color w:val="auto"/>
      </w:rPr>
      <w:t>3</w:t>
    </w:r>
    <w:r w:rsidRPr="00DD2BF1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8157" w14:textId="1EEA28AC" w:rsidR="007A3B2E" w:rsidRDefault="00387799" w:rsidP="00064654">
    <w:pPr>
      <w:pStyle w:val="Footer"/>
      <w:jc w:val="distribute"/>
      <w:rPr>
        <w:b w:val="0"/>
        <w:color w:val="auto"/>
      </w:rPr>
    </w:pP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35420886" wp14:editId="7AC6279A">
          <wp:extent cx="420370" cy="147320"/>
          <wp:effectExtent l="0" t="0" r="0" b="5080"/>
          <wp:docPr id="1" name="Picture 1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il Logo 2007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635601">
      <w:rPr>
        <w:b w:val="0"/>
        <w:noProof/>
        <w:color w:val="auto"/>
        <w:position w:val="-1"/>
        <w:lang w:val="en-SG" w:eastAsia="zh-CN"/>
      </w:rPr>
      <w:drawing>
        <wp:inline distT="0" distB="0" distL="0" distR="0" wp14:anchorId="414DC177" wp14:editId="2F678511">
          <wp:extent cx="346710" cy="136525"/>
          <wp:effectExtent l="0" t="0" r="0" b="0"/>
          <wp:docPr id="2" name="Picture 2" descr="Pur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833CEB">
      <w:rPr>
        <w:b w:val="0"/>
        <w:noProof/>
        <w:color w:val="auto"/>
        <w:position w:val="-14"/>
        <w:lang w:val="en-SG" w:eastAsia="zh-CN"/>
      </w:rPr>
      <w:drawing>
        <wp:inline distT="0" distB="0" distL="0" distR="0" wp14:anchorId="5F03C254" wp14:editId="43B6345A">
          <wp:extent cx="252095" cy="283845"/>
          <wp:effectExtent l="0" t="0" r="0" b="1905"/>
          <wp:docPr id="3" name="Picture 3" descr="Pril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l Logo High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833CEB">
      <w:rPr>
        <w:b w:val="0"/>
        <w:noProof/>
        <w:color w:val="auto"/>
        <w:position w:val="-8"/>
        <w:lang w:val="en-SG" w:eastAsia="zh-CN"/>
      </w:rPr>
      <w:drawing>
        <wp:inline distT="0" distB="0" distL="0" distR="0" wp14:anchorId="2E42F106" wp14:editId="33B95797">
          <wp:extent cx="693420" cy="273050"/>
          <wp:effectExtent l="0" t="0" r="0" b="0"/>
          <wp:docPr id="4" name="Picture 4" descr="schwarz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warzkop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833CEB">
      <w:rPr>
        <w:b w:val="0"/>
        <w:noProof/>
        <w:color w:val="auto"/>
        <w:position w:val="-10"/>
        <w:lang w:val="en-SG" w:eastAsia="zh-CN"/>
      </w:rPr>
      <w:drawing>
        <wp:inline distT="0" distB="0" distL="0" distR="0" wp14:anchorId="59254B38" wp14:editId="4F11AFA1">
          <wp:extent cx="357505" cy="273050"/>
          <wp:effectExtent l="0" t="0" r="4445" b="0"/>
          <wp:docPr id="5" name="Picture 5" descr="Dial_Logo_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al_Logo_020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D6309D">
      <w:rPr>
        <w:b w:val="0"/>
        <w:noProof/>
        <w:color w:val="auto"/>
        <w:position w:val="-4"/>
        <w:lang w:val="en-SG" w:eastAsia="zh-CN"/>
      </w:rPr>
      <w:drawing>
        <wp:inline distT="0" distB="0" distL="0" distR="0" wp14:anchorId="06C38D99" wp14:editId="42101F61">
          <wp:extent cx="494030" cy="126365"/>
          <wp:effectExtent l="0" t="0" r="1270" b="6985"/>
          <wp:docPr id="6" name="Picture 6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yos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171BC96D" wp14:editId="60A12F8D">
          <wp:extent cx="588645" cy="105410"/>
          <wp:effectExtent l="0" t="0" r="1905" b="8890"/>
          <wp:docPr id="7" name="Picture 7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cti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200B1FD5" wp14:editId="36670D27">
          <wp:extent cx="715010" cy="105410"/>
          <wp:effectExtent l="0" t="0" r="8890" b="8890"/>
          <wp:docPr id="8" name="Picture 8" descr="LOGO_TEROSON_3C_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TEROSON_3C_5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b w:val="0"/>
        <w:color w:val="auto"/>
      </w:rPr>
      <w:t xml:space="preserve"> </w:t>
    </w:r>
    <w:r w:rsidRPr="00D6309D">
      <w:rPr>
        <w:b w:val="0"/>
        <w:noProof/>
        <w:color w:val="auto"/>
        <w:lang w:val="en-SG" w:eastAsia="zh-CN"/>
      </w:rPr>
      <w:drawing>
        <wp:inline distT="0" distB="0" distL="0" distR="0" wp14:anchorId="65D101EC" wp14:editId="7636289C">
          <wp:extent cx="998220" cy="105410"/>
          <wp:effectExtent l="0" t="0" r="0" b="8890"/>
          <wp:docPr id="9" name="Picture 9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ECHNOMELT_3C_6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EB702" w14:textId="77777777" w:rsidR="00F93605" w:rsidRPr="004A4699" w:rsidRDefault="00F93605" w:rsidP="00A73BC6">
    <w:pPr>
      <w:pStyle w:val="Footer"/>
      <w:jc w:val="right"/>
      <w:rPr>
        <w:color w:val="auto"/>
      </w:rPr>
    </w:pPr>
    <w:r w:rsidRPr="004A4699">
      <w:rPr>
        <w:b w:val="0"/>
        <w:color w:val="auto"/>
      </w:rPr>
      <w:t xml:space="preserve">Page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F54DA9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NUMPAGES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F54DA9">
      <w:rPr>
        <w:b w:val="0"/>
        <w:noProof/>
        <w:color w:val="auto"/>
      </w:rPr>
      <w:t>3</w:t>
    </w:r>
    <w:r w:rsidRPr="004A4699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9B1F" w14:textId="77777777" w:rsidR="00884FA1" w:rsidRDefault="00884FA1">
      <w:r>
        <w:separator/>
      </w:r>
    </w:p>
  </w:footnote>
  <w:footnote w:type="continuationSeparator" w:id="0">
    <w:p w14:paraId="26A2A4EA" w14:textId="77777777" w:rsidR="00884FA1" w:rsidRDefault="0088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3479" w14:textId="55DD784A" w:rsidR="00F93605" w:rsidRDefault="00387799" w:rsidP="00A73BC6">
    <w:pPr>
      <w:pStyle w:val="Header"/>
      <w:jc w:val="right"/>
    </w:pPr>
    <w:r>
      <w:rPr>
        <w:noProof/>
        <w:lang w:val="en-SG"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A69448" wp14:editId="62F115C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7" name="Line 8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9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6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2D615" id="Group 17" o:spid="_x0000_s1026" style="position:absolute;left:0;text-align:left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">
              <v:line id="Line 8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v:line id="Line 9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ojsMAAADbAAAADwAAAGRycy9kb3ducmV2LnhtbESPT2vCQBDF74LfYRmhN93oQUrqKhJU&#10;iqUH05Zep9kxCWZnQ3Yb03565yB4mzd/fu/NajO4RvXUhdqzgfksAUVceFtzaeDzYz99BhUissXG&#10;Mxn4owCb9Xi0wtT6K5+oz2OpBMIhRQNVjG2qdSgqchhmviWW2dl3DqPIrtS2w6vAXaMXSbLUDmsW&#10;hwpbyioqLvmvE4p/P779/xz8zkYasrzIv7/6zJinybB9ASW9+Fi+X79aiS9h5Rcp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iqI7DAAAA2wAAAA8AAAAAAAAAAAAA&#10;AAAAoQIAAGRycy9kb3ducmV2LnhtbFBLBQYAAAAABAAEAPkAAACRAwAAAAA=&#10;" strokecolor="#e1000f" strokeweight=".5pt"/>
              <v:line id="Line 16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NFcMAAADbAAAADwAAAGRycy9kb3ducmV2LnhtbESPQU/DMAyF75P2HyJP4ral44BYaTqh&#10;aiAE4kABcTWNaSsap0pCV/j1GGkSNz+/5892sZ/doCYKsfdsYLvJQBE33vbcGnh5vllfgooJ2eLg&#10;mQx8U4R9uVwUmFt/5Cea6tQqgXDM0UCX0phrHZuOHMaNH4nF+/DBYRIZWm0DHgXuBn2eZRfaYc+y&#10;ocORqo6az/rLCcU/3j/8vN/6g000V3VTv71OlTFnq/n6CpT00n/4NH1n5fwd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RX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>
      <w:rPr>
        <w:noProof/>
        <w:lang w:val="en-SG" w:eastAsia="zh-CN"/>
      </w:rPr>
      <w:drawing>
        <wp:anchor distT="0" distB="0" distL="114300" distR="114300" simplePos="0" relativeHeight="251656192" behindDoc="1" locked="0" layoutInCell="1" allowOverlap="1" wp14:anchorId="10934947" wp14:editId="0C485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5" name="Picture 6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46A3" w14:textId="6A96C2EF" w:rsidR="00F93605" w:rsidRPr="00157A9F" w:rsidRDefault="00387799" w:rsidP="00A73BC6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SG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EE854" wp14:editId="77E9016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9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0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1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3CB5FA" id="Group 18" o:spid="_x0000_s1026" style="position:absolute;left:0;text-align:left;margin-left:14.2pt;margin-top:297.7pt;width:14.15pt;height:297.65pt;z-index:25165926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">
              <v:line id="Line 19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20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v:line id="Line 21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+ii8MAAADbAAAADwAAAGRycy9kb3ducmV2LnhtbESPQUvEQAyF7wv7H4YseNudrog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oov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36522">
      <w:rPr>
        <w:b/>
        <w:bCs/>
        <w:sz w:val="36"/>
        <w:szCs w:val="36"/>
      </w:rPr>
      <w:t xml:space="preserve"> </w:t>
    </w:r>
    <w:r w:rsidR="000D2CAA">
      <w:rPr>
        <w:b/>
        <w:bCs/>
        <w:sz w:val="36"/>
        <w:szCs w:val="36"/>
      </w:rPr>
      <w:t>Press R</w:t>
    </w:r>
    <w:r w:rsidR="00F93605" w:rsidRPr="00157A9F">
      <w:rPr>
        <w:b/>
        <w:bCs/>
        <w:sz w:val="36"/>
        <w:szCs w:val="36"/>
      </w:rPr>
      <w:t>elease</w:t>
    </w:r>
    <w:r w:rsidRPr="00157A9F">
      <w:rPr>
        <w:b/>
        <w:bCs/>
        <w:noProof/>
        <w:sz w:val="36"/>
        <w:szCs w:val="36"/>
        <w:lang w:val="en-SG" w:eastAsia="zh-CN"/>
      </w:rPr>
      <w:drawing>
        <wp:anchor distT="0" distB="0" distL="114300" distR="114300" simplePos="0" relativeHeight="251657216" behindDoc="1" locked="0" layoutInCell="1" allowOverlap="1" wp14:anchorId="22D3DFEB" wp14:editId="638A14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2" name="Picture 12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C6"/>
    <w:rsid w:val="00011BC3"/>
    <w:rsid w:val="00022A96"/>
    <w:rsid w:val="00022C05"/>
    <w:rsid w:val="00027040"/>
    <w:rsid w:val="00033AEF"/>
    <w:rsid w:val="00036371"/>
    <w:rsid w:val="000365FC"/>
    <w:rsid w:val="00053AA2"/>
    <w:rsid w:val="00055FF2"/>
    <w:rsid w:val="00064654"/>
    <w:rsid w:val="00064E49"/>
    <w:rsid w:val="00065119"/>
    <w:rsid w:val="0006731A"/>
    <w:rsid w:val="00081E85"/>
    <w:rsid w:val="000B557B"/>
    <w:rsid w:val="000C332B"/>
    <w:rsid w:val="000D07AC"/>
    <w:rsid w:val="000D2CAA"/>
    <w:rsid w:val="000E1755"/>
    <w:rsid w:val="000E4DF5"/>
    <w:rsid w:val="00100BF4"/>
    <w:rsid w:val="00100ECC"/>
    <w:rsid w:val="00113BCE"/>
    <w:rsid w:val="00171340"/>
    <w:rsid w:val="00172F09"/>
    <w:rsid w:val="00181245"/>
    <w:rsid w:val="001A2F2E"/>
    <w:rsid w:val="001B0564"/>
    <w:rsid w:val="001B0DAE"/>
    <w:rsid w:val="001B161D"/>
    <w:rsid w:val="001C70ED"/>
    <w:rsid w:val="001E07BB"/>
    <w:rsid w:val="001E4878"/>
    <w:rsid w:val="001F714A"/>
    <w:rsid w:val="00201BE1"/>
    <w:rsid w:val="002238D6"/>
    <w:rsid w:val="0029760D"/>
    <w:rsid w:val="002B3885"/>
    <w:rsid w:val="002C1A41"/>
    <w:rsid w:val="002D7BFD"/>
    <w:rsid w:val="002E0799"/>
    <w:rsid w:val="002E20CC"/>
    <w:rsid w:val="002E593F"/>
    <w:rsid w:val="00305D41"/>
    <w:rsid w:val="00331208"/>
    <w:rsid w:val="0033308B"/>
    <w:rsid w:val="003451EA"/>
    <w:rsid w:val="00347D86"/>
    <w:rsid w:val="0036509A"/>
    <w:rsid w:val="003774C2"/>
    <w:rsid w:val="0038316D"/>
    <w:rsid w:val="00387799"/>
    <w:rsid w:val="0039348C"/>
    <w:rsid w:val="003B1B27"/>
    <w:rsid w:val="003B75AF"/>
    <w:rsid w:val="003C01B3"/>
    <w:rsid w:val="003C0464"/>
    <w:rsid w:val="003C1AA7"/>
    <w:rsid w:val="003F25E5"/>
    <w:rsid w:val="003F5C00"/>
    <w:rsid w:val="00400CED"/>
    <w:rsid w:val="00401D5A"/>
    <w:rsid w:val="004261EF"/>
    <w:rsid w:val="004355E0"/>
    <w:rsid w:val="00444E1C"/>
    <w:rsid w:val="00450F10"/>
    <w:rsid w:val="00455B89"/>
    <w:rsid w:val="004831B6"/>
    <w:rsid w:val="004864A7"/>
    <w:rsid w:val="004A097D"/>
    <w:rsid w:val="004A3D74"/>
    <w:rsid w:val="004D5299"/>
    <w:rsid w:val="004E664A"/>
    <w:rsid w:val="005015C4"/>
    <w:rsid w:val="0051470E"/>
    <w:rsid w:val="00516E0A"/>
    <w:rsid w:val="00520A04"/>
    <w:rsid w:val="00533653"/>
    <w:rsid w:val="00536C38"/>
    <w:rsid w:val="0054228A"/>
    <w:rsid w:val="0059225C"/>
    <w:rsid w:val="005B5CAB"/>
    <w:rsid w:val="005C331B"/>
    <w:rsid w:val="005C7CEF"/>
    <w:rsid w:val="005F0585"/>
    <w:rsid w:val="005F2A90"/>
    <w:rsid w:val="00601508"/>
    <w:rsid w:val="00612F2C"/>
    <w:rsid w:val="00632E54"/>
    <w:rsid w:val="00635601"/>
    <w:rsid w:val="00655F65"/>
    <w:rsid w:val="006719C0"/>
    <w:rsid w:val="00685C8F"/>
    <w:rsid w:val="006C73D6"/>
    <w:rsid w:val="006D5915"/>
    <w:rsid w:val="00707F7B"/>
    <w:rsid w:val="00710F8A"/>
    <w:rsid w:val="00731AFE"/>
    <w:rsid w:val="00734C6A"/>
    <w:rsid w:val="00747825"/>
    <w:rsid w:val="007606E8"/>
    <w:rsid w:val="00772A80"/>
    <w:rsid w:val="00780714"/>
    <w:rsid w:val="00780819"/>
    <w:rsid w:val="007A3835"/>
    <w:rsid w:val="007A3B2E"/>
    <w:rsid w:val="007A3DA4"/>
    <w:rsid w:val="007C43DE"/>
    <w:rsid w:val="007F187F"/>
    <w:rsid w:val="007F4651"/>
    <w:rsid w:val="008071F5"/>
    <w:rsid w:val="0081219A"/>
    <w:rsid w:val="00820F5F"/>
    <w:rsid w:val="00823461"/>
    <w:rsid w:val="00825693"/>
    <w:rsid w:val="00827EAF"/>
    <w:rsid w:val="00840273"/>
    <w:rsid w:val="00857179"/>
    <w:rsid w:val="008572C3"/>
    <w:rsid w:val="008635CD"/>
    <w:rsid w:val="00876F6D"/>
    <w:rsid w:val="00881057"/>
    <w:rsid w:val="00884FA1"/>
    <w:rsid w:val="00897281"/>
    <w:rsid w:val="008B6099"/>
    <w:rsid w:val="008F13EB"/>
    <w:rsid w:val="008F311C"/>
    <w:rsid w:val="00901A17"/>
    <w:rsid w:val="009033D8"/>
    <w:rsid w:val="009131AD"/>
    <w:rsid w:val="00940A35"/>
    <w:rsid w:val="009468F0"/>
    <w:rsid w:val="009500B6"/>
    <w:rsid w:val="009512F1"/>
    <w:rsid w:val="00953C32"/>
    <w:rsid w:val="00962170"/>
    <w:rsid w:val="009730FB"/>
    <w:rsid w:val="009B277E"/>
    <w:rsid w:val="009B4B29"/>
    <w:rsid w:val="009C5D4F"/>
    <w:rsid w:val="009E0369"/>
    <w:rsid w:val="009E1280"/>
    <w:rsid w:val="009E1333"/>
    <w:rsid w:val="009E7DE8"/>
    <w:rsid w:val="009F4B04"/>
    <w:rsid w:val="00A6561B"/>
    <w:rsid w:val="00A67922"/>
    <w:rsid w:val="00A73BC6"/>
    <w:rsid w:val="00A81378"/>
    <w:rsid w:val="00A8661B"/>
    <w:rsid w:val="00A940D2"/>
    <w:rsid w:val="00A9542C"/>
    <w:rsid w:val="00A97A4C"/>
    <w:rsid w:val="00AA1387"/>
    <w:rsid w:val="00AA6D72"/>
    <w:rsid w:val="00AB2261"/>
    <w:rsid w:val="00AC0D65"/>
    <w:rsid w:val="00AC299E"/>
    <w:rsid w:val="00AD114B"/>
    <w:rsid w:val="00AF1E7D"/>
    <w:rsid w:val="00AF58A1"/>
    <w:rsid w:val="00AF66A1"/>
    <w:rsid w:val="00B05C35"/>
    <w:rsid w:val="00B13A69"/>
    <w:rsid w:val="00B75627"/>
    <w:rsid w:val="00B80BB3"/>
    <w:rsid w:val="00B93D25"/>
    <w:rsid w:val="00BA2FB8"/>
    <w:rsid w:val="00BB1A5D"/>
    <w:rsid w:val="00BB446C"/>
    <w:rsid w:val="00BC4245"/>
    <w:rsid w:val="00BD1A1E"/>
    <w:rsid w:val="00BF215E"/>
    <w:rsid w:val="00C0229E"/>
    <w:rsid w:val="00C12495"/>
    <w:rsid w:val="00C12851"/>
    <w:rsid w:val="00C20FD2"/>
    <w:rsid w:val="00C2663A"/>
    <w:rsid w:val="00C40B98"/>
    <w:rsid w:val="00C40DAE"/>
    <w:rsid w:val="00C41670"/>
    <w:rsid w:val="00C53599"/>
    <w:rsid w:val="00C548D5"/>
    <w:rsid w:val="00C605F9"/>
    <w:rsid w:val="00C72CA3"/>
    <w:rsid w:val="00C832D4"/>
    <w:rsid w:val="00C95C44"/>
    <w:rsid w:val="00C95ED6"/>
    <w:rsid w:val="00CA06CE"/>
    <w:rsid w:val="00CA5186"/>
    <w:rsid w:val="00CC0B3B"/>
    <w:rsid w:val="00CC271A"/>
    <w:rsid w:val="00CC2D4B"/>
    <w:rsid w:val="00CC468C"/>
    <w:rsid w:val="00CC6361"/>
    <w:rsid w:val="00CD34CF"/>
    <w:rsid w:val="00CD474E"/>
    <w:rsid w:val="00CF33A5"/>
    <w:rsid w:val="00D06AAC"/>
    <w:rsid w:val="00D1618C"/>
    <w:rsid w:val="00D24A4B"/>
    <w:rsid w:val="00D24C83"/>
    <w:rsid w:val="00D31CD6"/>
    <w:rsid w:val="00D6562A"/>
    <w:rsid w:val="00D67E07"/>
    <w:rsid w:val="00D76B9F"/>
    <w:rsid w:val="00D81DE4"/>
    <w:rsid w:val="00D860AA"/>
    <w:rsid w:val="00D93E93"/>
    <w:rsid w:val="00D9509D"/>
    <w:rsid w:val="00DC6AB3"/>
    <w:rsid w:val="00DD5609"/>
    <w:rsid w:val="00DF2BD0"/>
    <w:rsid w:val="00E02510"/>
    <w:rsid w:val="00E1037C"/>
    <w:rsid w:val="00E22C21"/>
    <w:rsid w:val="00E50FB6"/>
    <w:rsid w:val="00E7402C"/>
    <w:rsid w:val="00E91687"/>
    <w:rsid w:val="00E92803"/>
    <w:rsid w:val="00E9643F"/>
    <w:rsid w:val="00EA1731"/>
    <w:rsid w:val="00EA3493"/>
    <w:rsid w:val="00EA4F4D"/>
    <w:rsid w:val="00EB1AD0"/>
    <w:rsid w:val="00EC0B29"/>
    <w:rsid w:val="00EC5389"/>
    <w:rsid w:val="00ED0DDA"/>
    <w:rsid w:val="00ED55E1"/>
    <w:rsid w:val="00ED60F8"/>
    <w:rsid w:val="00EE0CCF"/>
    <w:rsid w:val="00EF38A3"/>
    <w:rsid w:val="00F02E39"/>
    <w:rsid w:val="00F32866"/>
    <w:rsid w:val="00F36522"/>
    <w:rsid w:val="00F457F8"/>
    <w:rsid w:val="00F54DA9"/>
    <w:rsid w:val="00F617A1"/>
    <w:rsid w:val="00F71F97"/>
    <w:rsid w:val="00F90729"/>
    <w:rsid w:val="00F93605"/>
    <w:rsid w:val="00FA1EC1"/>
    <w:rsid w:val="00FB492A"/>
    <w:rsid w:val="00FC29F4"/>
    <w:rsid w:val="00FC333F"/>
    <w:rsid w:val="00FC4A0E"/>
    <w:rsid w:val="00FE12C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4:docId w14:val="24B29A07"/>
  <w15:chartTrackingRefBased/>
  <w15:docId w15:val="{B46DD8E7-1F55-4A32-8FEB-6EB9FA2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A0"/>
    <w:pPr>
      <w:spacing w:line="260" w:lineRule="atLeas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"/>
    <w:rsid w:val="00A00C00"/>
    <w:pPr>
      <w:spacing w:line="300" w:lineRule="atLeast"/>
    </w:pPr>
    <w:rPr>
      <w:sz w:val="24"/>
    </w:rPr>
  </w:style>
  <w:style w:type="paragraph" w:styleId="NormalWeb">
    <w:name w:val="Normal (Web)"/>
    <w:basedOn w:val="Normal"/>
    <w:uiPriority w:val="99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rsid w:val="00CD34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34CF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5336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B05C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C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05C3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0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5C35"/>
    <w:rPr>
      <w:rFonts w:ascii="Arial" w:hAnsi="Arial"/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536C38"/>
  </w:style>
  <w:style w:type="character" w:customStyle="1" w:styleId="apple-style-span">
    <w:name w:val="apple-style-span"/>
    <w:basedOn w:val="DefaultParagraphFont"/>
    <w:rsid w:val="00536C38"/>
  </w:style>
  <w:style w:type="character" w:styleId="Emphasis">
    <w:name w:val="Emphasis"/>
    <w:basedOn w:val="DefaultParagraphFont"/>
    <w:uiPriority w:val="20"/>
    <w:qFormat/>
    <w:rsid w:val="0029760D"/>
    <w:rPr>
      <w:i/>
      <w:iCs/>
    </w:rPr>
  </w:style>
  <w:style w:type="paragraph" w:styleId="BodyText">
    <w:name w:val="Body Text"/>
    <w:basedOn w:val="Normal"/>
    <w:link w:val="BodyTextChar"/>
    <w:uiPriority w:val="99"/>
    <w:rsid w:val="0029760D"/>
    <w:pPr>
      <w:spacing w:after="120" w:line="280" w:lineRule="exact"/>
    </w:pPr>
    <w:rPr>
      <w:rFonts w:eastAsia="Times New Roman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29760D"/>
    <w:rPr>
      <w:rFonts w:ascii="Arial" w:eastAsia="Times New Roman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mpa.choonawaphan@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8EE293390C141ADC4839E6F85DC80" ma:contentTypeVersion="1" ma:contentTypeDescription="Create a new document." ma:contentTypeScope="" ma:versionID="51e03fe541994f27a77c500d8822b94d">
  <xsd:schema xmlns:xsd="http://www.w3.org/2001/XMLSchema" xmlns:xs="http://www.w3.org/2001/XMLSchema" xmlns:p="http://schemas.microsoft.com/office/2006/metadata/properties" xmlns:ns3="135a5763-0833-4534-b00b-d168800aa736" targetNamespace="http://schemas.microsoft.com/office/2006/metadata/properties" ma:root="true" ma:fieldsID="2938606172c4899134763bc7f3fa0a82" ns3:_="">
    <xsd:import namespace="135a5763-0833-4534-b00b-d168800aa73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5763-0833-4534-b00b-d168800a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5F26-24C5-44D5-BBB9-8DC916FC9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F1405-6FB1-40B1-BD1D-34337DD88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a5763-0833-4534-b00b-d168800a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32F39-A804-4D5F-95F4-E98ACDDB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D634D-199F-4549-AC85-3378C3D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HENKEL_EN_Press_Release_111110.dot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Sebastian Hinz</dc:creator>
  <cp:keywords/>
  <dc:description>Template: 2011-01-26</dc:description>
  <cp:lastModifiedBy>Maggie Tan</cp:lastModifiedBy>
  <cp:revision>3</cp:revision>
  <cp:lastPrinted>2015-06-11T07:27:00Z</cp:lastPrinted>
  <dcterms:created xsi:type="dcterms:W3CDTF">2015-06-12T01:56:00Z</dcterms:created>
  <dcterms:modified xsi:type="dcterms:W3CDTF">2015-06-12T01:57:00Z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0008003601000000000001024120</vt:lpwstr>
  </property>
  <property fmtid="{D5CDD505-2E9C-101B-9397-08002B2CF9AE}" pid="3" name="ContentTypeId">
    <vt:lpwstr>0x010100E8A8EE293390C141ADC4839E6F85DC80</vt:lpwstr>
  </property>
</Properties>
</file>